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DB09E6" w14:textId="71560273" w:rsidR="006B7B46" w:rsidRPr="005574DF" w:rsidRDefault="006B7B46" w:rsidP="006B7B46">
      <w:pPr>
        <w:tabs>
          <w:tab w:val="center" w:pos="4536"/>
          <w:tab w:val="right" w:pos="9639"/>
        </w:tabs>
        <w:ind w:right="2"/>
        <w:rPr>
          <w:rFonts w:asciiTheme="minorHAnsi" w:hAnsiTheme="minorHAnsi" w:cs="Arial"/>
          <w:b/>
          <w:bCs/>
          <w:sz w:val="28"/>
        </w:rPr>
      </w:pPr>
      <w:r w:rsidRPr="005574DF">
        <w:rPr>
          <w:rFonts w:asciiTheme="minorHAnsi" w:hAnsiTheme="minorHAnsi" w:cs="Arial"/>
          <w:b/>
          <w:bCs/>
          <w:sz w:val="28"/>
        </w:rPr>
        <w:t>3GPP TSG RAN WG1 Meeting #95</w:t>
      </w:r>
      <w:r w:rsidRPr="005574DF">
        <w:rPr>
          <w:rFonts w:asciiTheme="minorHAnsi" w:hAnsiTheme="minorHAnsi" w:cs="Arial"/>
          <w:b/>
          <w:bCs/>
          <w:sz w:val="28"/>
        </w:rPr>
        <w:tab/>
      </w:r>
      <w:r w:rsidRPr="005574DF">
        <w:rPr>
          <w:rFonts w:asciiTheme="minorHAnsi" w:hAnsiTheme="minorHAnsi" w:cs="Arial"/>
          <w:b/>
          <w:bCs/>
          <w:sz w:val="28"/>
        </w:rPr>
        <w:tab/>
      </w:r>
      <w:r w:rsidR="001C5BBC" w:rsidRPr="001C5BBC">
        <w:rPr>
          <w:rFonts w:asciiTheme="minorHAnsi" w:hAnsiTheme="minorHAnsi" w:cs="Arial"/>
          <w:b/>
          <w:bCs/>
          <w:sz w:val="28"/>
        </w:rPr>
        <w:t>R1-1813754</w:t>
      </w:r>
    </w:p>
    <w:p w14:paraId="6B178F0C" w14:textId="77777777" w:rsidR="006B7B46" w:rsidRPr="005574DF" w:rsidRDefault="006B7B46" w:rsidP="006B7B46">
      <w:pPr>
        <w:tabs>
          <w:tab w:val="center" w:pos="4536"/>
          <w:tab w:val="right" w:pos="9072"/>
        </w:tabs>
        <w:rPr>
          <w:rFonts w:asciiTheme="minorHAnsi" w:hAnsiTheme="minorHAnsi" w:cs="Arial"/>
          <w:b/>
          <w:bCs/>
          <w:sz w:val="28"/>
          <w:lang w:eastAsia="ja-JP"/>
        </w:rPr>
      </w:pPr>
      <w:r w:rsidRPr="005574DF">
        <w:rPr>
          <w:rFonts w:asciiTheme="minorHAnsi" w:hAnsiTheme="minorHAnsi" w:cs="Arial"/>
          <w:b/>
          <w:bCs/>
          <w:sz w:val="28"/>
          <w:lang w:eastAsia="ja-JP"/>
        </w:rPr>
        <w:t>Spokane, USA, November 12</w:t>
      </w:r>
      <w:r w:rsidRPr="005574DF">
        <w:rPr>
          <w:rFonts w:asciiTheme="minorHAnsi" w:hAnsiTheme="minorHAnsi" w:cs="Arial"/>
          <w:b/>
          <w:bCs/>
          <w:sz w:val="28"/>
          <w:vertAlign w:val="superscript"/>
          <w:lang w:eastAsia="ja-JP"/>
        </w:rPr>
        <w:t>th</w:t>
      </w:r>
      <w:r w:rsidRPr="005574DF">
        <w:rPr>
          <w:rFonts w:asciiTheme="minorHAnsi" w:hAnsiTheme="minorHAnsi" w:cs="Arial"/>
          <w:b/>
          <w:bCs/>
          <w:sz w:val="28"/>
          <w:lang w:eastAsia="ja-JP"/>
        </w:rPr>
        <w:t>- 16</w:t>
      </w:r>
      <w:r w:rsidRPr="005574DF">
        <w:rPr>
          <w:rFonts w:asciiTheme="minorHAnsi" w:hAnsiTheme="minorHAnsi" w:cs="Arial"/>
          <w:b/>
          <w:bCs/>
          <w:sz w:val="28"/>
          <w:vertAlign w:val="superscript"/>
          <w:lang w:eastAsia="ja-JP"/>
        </w:rPr>
        <w:t>th</w:t>
      </w:r>
      <w:r w:rsidRPr="005574DF">
        <w:rPr>
          <w:rFonts w:asciiTheme="minorHAnsi" w:hAnsiTheme="minorHAnsi" w:cs="Arial"/>
          <w:b/>
          <w:bCs/>
          <w:sz w:val="28"/>
          <w:lang w:eastAsia="ja-JP"/>
        </w:rPr>
        <w:t xml:space="preserve">, 2018 </w:t>
      </w:r>
    </w:p>
    <w:p w14:paraId="2402DD6F" w14:textId="77777777" w:rsidR="0092370D" w:rsidRPr="005574DF" w:rsidRDefault="0092370D" w:rsidP="0092370D">
      <w:pPr>
        <w:pStyle w:val="Header"/>
        <w:jc w:val="both"/>
        <w:rPr>
          <w:rFonts w:asciiTheme="minorHAnsi" w:hAnsiTheme="minorHAnsi"/>
        </w:rPr>
      </w:pPr>
    </w:p>
    <w:p w14:paraId="1CF5C0BF" w14:textId="77777777" w:rsidR="0092370D" w:rsidRPr="005574DF" w:rsidRDefault="0092370D" w:rsidP="0092370D">
      <w:pPr>
        <w:pStyle w:val="Header"/>
        <w:tabs>
          <w:tab w:val="clear" w:pos="4536"/>
          <w:tab w:val="left" w:pos="1800"/>
        </w:tabs>
        <w:ind w:left="1800" w:hanging="1800"/>
        <w:jc w:val="both"/>
        <w:rPr>
          <w:rFonts w:asciiTheme="minorHAnsi" w:hAnsiTheme="minorHAnsi"/>
        </w:rPr>
      </w:pPr>
      <w:r w:rsidRPr="005574DF">
        <w:rPr>
          <w:rFonts w:asciiTheme="minorHAnsi" w:hAnsiTheme="minorHAnsi"/>
        </w:rPr>
        <w:t>Source:</w:t>
      </w:r>
      <w:r w:rsidRPr="005574DF">
        <w:rPr>
          <w:rFonts w:asciiTheme="minorHAnsi" w:hAnsiTheme="minorHAnsi"/>
        </w:rPr>
        <w:tab/>
        <w:t>Sierra Wireless</w:t>
      </w:r>
    </w:p>
    <w:p w14:paraId="1AF01590" w14:textId="544C5282" w:rsidR="0092370D" w:rsidRPr="005574DF" w:rsidRDefault="0092370D" w:rsidP="0092370D">
      <w:pPr>
        <w:pStyle w:val="Header"/>
        <w:tabs>
          <w:tab w:val="clear" w:pos="4536"/>
          <w:tab w:val="left" w:pos="1800"/>
        </w:tabs>
        <w:jc w:val="both"/>
        <w:rPr>
          <w:rFonts w:asciiTheme="minorHAnsi" w:hAnsiTheme="minorHAnsi"/>
        </w:rPr>
      </w:pPr>
      <w:r w:rsidRPr="005574DF">
        <w:rPr>
          <w:rFonts w:asciiTheme="minorHAnsi" w:hAnsiTheme="minorHAnsi"/>
        </w:rPr>
        <w:t>Title:</w:t>
      </w:r>
      <w:r w:rsidRPr="005574DF">
        <w:rPr>
          <w:rFonts w:asciiTheme="minorHAnsi" w:hAnsiTheme="minorHAnsi"/>
        </w:rPr>
        <w:tab/>
      </w:r>
      <w:r w:rsidR="00751D5B" w:rsidRPr="005574DF">
        <w:rPr>
          <w:rFonts w:asciiTheme="minorHAnsi" w:hAnsiTheme="minorHAnsi"/>
        </w:rPr>
        <w:t xml:space="preserve">LTE-M Preconfigured UL Resources </w:t>
      </w:r>
      <w:r w:rsidR="00130158">
        <w:rPr>
          <w:rFonts w:asciiTheme="minorHAnsi" w:hAnsiTheme="minorHAnsi"/>
        </w:rPr>
        <w:t>– offline Tuesday</w:t>
      </w:r>
    </w:p>
    <w:p w14:paraId="0777F54E" w14:textId="66B3D91C" w:rsidR="0092370D" w:rsidRPr="005574DF" w:rsidRDefault="0092370D" w:rsidP="0092370D">
      <w:pPr>
        <w:pStyle w:val="Header"/>
        <w:tabs>
          <w:tab w:val="left" w:pos="1800"/>
        </w:tabs>
        <w:jc w:val="both"/>
        <w:rPr>
          <w:rFonts w:asciiTheme="minorHAnsi" w:hAnsiTheme="minorHAnsi"/>
        </w:rPr>
      </w:pPr>
      <w:r w:rsidRPr="005574DF">
        <w:rPr>
          <w:rFonts w:asciiTheme="minorHAnsi" w:hAnsiTheme="minorHAnsi"/>
        </w:rPr>
        <w:t>Agenda Item:</w:t>
      </w:r>
      <w:r w:rsidRPr="005574DF">
        <w:rPr>
          <w:rFonts w:asciiTheme="minorHAnsi" w:hAnsiTheme="minorHAnsi"/>
        </w:rPr>
        <w:tab/>
      </w:r>
      <w:r w:rsidR="00BF72C1" w:rsidRPr="005574DF">
        <w:rPr>
          <w:rFonts w:asciiTheme="minorHAnsi" w:hAnsiTheme="minorHAnsi"/>
        </w:rPr>
        <w:t>6.2.1.2</w:t>
      </w:r>
    </w:p>
    <w:p w14:paraId="200A6976" w14:textId="77777777" w:rsidR="0092370D" w:rsidRPr="005574DF" w:rsidRDefault="0092370D" w:rsidP="0092370D">
      <w:pPr>
        <w:pStyle w:val="Header"/>
        <w:tabs>
          <w:tab w:val="left" w:pos="1800"/>
        </w:tabs>
        <w:jc w:val="both"/>
        <w:rPr>
          <w:rFonts w:asciiTheme="minorHAnsi" w:hAnsiTheme="minorHAnsi"/>
        </w:rPr>
      </w:pPr>
      <w:r w:rsidRPr="005574DF">
        <w:rPr>
          <w:rFonts w:asciiTheme="minorHAnsi" w:hAnsiTheme="minorHAnsi"/>
        </w:rPr>
        <w:t>Document for:</w:t>
      </w:r>
      <w:r w:rsidRPr="005574DF">
        <w:rPr>
          <w:rFonts w:asciiTheme="minorHAnsi" w:hAnsiTheme="minorHAnsi"/>
        </w:rPr>
        <w:tab/>
        <w:t>Discussion and Decision</w:t>
      </w:r>
    </w:p>
    <w:p w14:paraId="63A9B030" w14:textId="77777777" w:rsidR="0092370D" w:rsidRPr="005574DF" w:rsidRDefault="0092370D" w:rsidP="007931E9">
      <w:pPr>
        <w:tabs>
          <w:tab w:val="right" w:pos="9216"/>
        </w:tabs>
        <w:rPr>
          <w:rFonts w:asciiTheme="minorHAnsi" w:eastAsia="MS Mincho" w:hAnsiTheme="minorHAnsi"/>
          <w:b/>
        </w:rPr>
      </w:pPr>
    </w:p>
    <w:p w14:paraId="59CE9C57" w14:textId="77777777" w:rsidR="00F618ED" w:rsidRPr="005574DF" w:rsidRDefault="00F618ED" w:rsidP="00D63BF6">
      <w:pPr>
        <w:pBdr>
          <w:bottom w:val="single" w:sz="4" w:space="1" w:color="auto"/>
        </w:pBdr>
        <w:tabs>
          <w:tab w:val="left" w:pos="2552"/>
        </w:tabs>
        <w:jc w:val="both"/>
        <w:rPr>
          <w:rFonts w:asciiTheme="minorHAnsi" w:hAnsiTheme="minorHAnsi"/>
        </w:rPr>
      </w:pPr>
    </w:p>
    <w:p w14:paraId="66509B82" w14:textId="77777777" w:rsidR="00F618ED" w:rsidRPr="005574DF" w:rsidRDefault="00FF199B" w:rsidP="00D63BF6">
      <w:pPr>
        <w:pStyle w:val="Heading1"/>
        <w:jc w:val="both"/>
        <w:rPr>
          <w:rFonts w:asciiTheme="minorHAnsi" w:hAnsiTheme="minorHAnsi"/>
        </w:rPr>
      </w:pPr>
      <w:r w:rsidRPr="005574DF">
        <w:rPr>
          <w:rFonts w:asciiTheme="minorHAnsi" w:hAnsiTheme="minorHAnsi"/>
        </w:rPr>
        <w:t>Introduction</w:t>
      </w:r>
    </w:p>
    <w:p w14:paraId="14549C26" w14:textId="490C18B3" w:rsidR="001008D7" w:rsidRDefault="00FA424A" w:rsidP="002C5D3C">
      <w:pPr>
        <w:rPr>
          <w:rFonts w:asciiTheme="minorHAnsi" w:hAnsiTheme="minorHAnsi"/>
        </w:rPr>
      </w:pPr>
      <w:r w:rsidRPr="005574DF">
        <w:rPr>
          <w:rFonts w:asciiTheme="minorHAnsi" w:hAnsiTheme="minorHAnsi"/>
        </w:rPr>
        <w:t xml:space="preserve">The following </w:t>
      </w:r>
      <w:r w:rsidR="00A579AB" w:rsidRPr="005574DF">
        <w:rPr>
          <w:rFonts w:asciiTheme="minorHAnsi" w:hAnsiTheme="minorHAnsi"/>
        </w:rPr>
        <w:t xml:space="preserve">tdoc </w:t>
      </w:r>
      <w:r w:rsidRPr="005574DF">
        <w:rPr>
          <w:rFonts w:asciiTheme="minorHAnsi" w:hAnsiTheme="minorHAnsi"/>
        </w:rPr>
        <w:t>provide</w:t>
      </w:r>
      <w:r w:rsidR="00A579AB" w:rsidRPr="005574DF">
        <w:rPr>
          <w:rFonts w:asciiTheme="minorHAnsi" w:hAnsiTheme="minorHAnsi"/>
        </w:rPr>
        <w:t xml:space="preserve">s </w:t>
      </w:r>
      <w:r w:rsidR="00130158">
        <w:rPr>
          <w:rFonts w:asciiTheme="minorHAnsi" w:hAnsiTheme="minorHAnsi"/>
        </w:rPr>
        <w:t xml:space="preserve">the results of the offline PUR </w:t>
      </w:r>
      <w:r w:rsidR="0010060F">
        <w:rPr>
          <w:rFonts w:asciiTheme="minorHAnsi" w:hAnsiTheme="minorHAnsi"/>
        </w:rPr>
        <w:t xml:space="preserve">held </w:t>
      </w:r>
      <w:r w:rsidR="00130158">
        <w:rPr>
          <w:rFonts w:asciiTheme="minorHAnsi" w:hAnsiTheme="minorHAnsi"/>
        </w:rPr>
        <w:t>on Tuesday Nov 13</w:t>
      </w:r>
      <w:r w:rsidR="001008D7" w:rsidRPr="005574DF">
        <w:rPr>
          <w:rFonts w:asciiTheme="minorHAnsi" w:hAnsiTheme="minorHAnsi"/>
        </w:rPr>
        <w:t xml:space="preserve">. </w:t>
      </w:r>
    </w:p>
    <w:p w14:paraId="29E1E132" w14:textId="59890B43" w:rsidR="00FC3414" w:rsidRDefault="00FC3414" w:rsidP="002C5D3C">
      <w:pPr>
        <w:rPr>
          <w:rFonts w:asciiTheme="minorHAnsi" w:hAnsiTheme="minorHAnsi"/>
        </w:rPr>
      </w:pPr>
    </w:p>
    <w:p w14:paraId="7981E9D8" w14:textId="71611DD6" w:rsidR="00FC3414" w:rsidRDefault="00FC3414" w:rsidP="002C5D3C">
      <w:pPr>
        <w:rPr>
          <w:rFonts w:asciiTheme="minorHAnsi" w:hAnsiTheme="minorHAnsi"/>
        </w:rPr>
      </w:pPr>
      <w:r>
        <w:rPr>
          <w:rFonts w:asciiTheme="minorHAnsi" w:hAnsiTheme="minorHAnsi"/>
        </w:rPr>
        <w:t xml:space="preserve">The following agreements have been made </w:t>
      </w:r>
      <w:r w:rsidR="00854F50">
        <w:rPr>
          <w:rFonts w:asciiTheme="minorHAnsi" w:hAnsiTheme="minorHAnsi"/>
        </w:rPr>
        <w:t>this meeting (</w:t>
      </w:r>
      <w:r>
        <w:rPr>
          <w:rFonts w:asciiTheme="minorHAnsi" w:hAnsiTheme="minorHAnsi"/>
        </w:rPr>
        <w:t>RAN1 #95</w:t>
      </w:r>
      <w:r w:rsidR="00854F50">
        <w:rPr>
          <w:rFonts w:asciiTheme="minorHAnsi" w:hAnsiTheme="minorHAnsi"/>
        </w:rPr>
        <w:t>)</w:t>
      </w:r>
      <w:r>
        <w:rPr>
          <w:rFonts w:asciiTheme="minorHAnsi" w:hAnsiTheme="minorHAnsi"/>
        </w:rPr>
        <w:t>.</w:t>
      </w:r>
    </w:p>
    <w:p w14:paraId="5FD7472C" w14:textId="77777777" w:rsidR="00F43B94" w:rsidRPr="00F43B94" w:rsidRDefault="00F43B94" w:rsidP="00F43B94">
      <w:pPr>
        <w:ind w:left="720"/>
        <w:rPr>
          <w:i/>
          <w:szCs w:val="20"/>
          <w:lang w:eastAsia="x-none"/>
        </w:rPr>
      </w:pPr>
      <w:r w:rsidRPr="00F43B94">
        <w:rPr>
          <w:i/>
          <w:szCs w:val="20"/>
          <w:lang w:eastAsia="x-none"/>
        </w:rPr>
        <w:t>For dedicated PUR in idle mode, the UE may skip UL transmissions.</w:t>
      </w:r>
    </w:p>
    <w:p w14:paraId="60D2510D" w14:textId="77777777" w:rsidR="00F43B94" w:rsidRPr="00F43B94" w:rsidRDefault="00F43B94" w:rsidP="000D66ED">
      <w:pPr>
        <w:numPr>
          <w:ilvl w:val="0"/>
          <w:numId w:val="13"/>
        </w:numPr>
        <w:ind w:left="1440"/>
        <w:rPr>
          <w:i/>
          <w:szCs w:val="20"/>
          <w:lang w:eastAsia="x-none"/>
        </w:rPr>
      </w:pPr>
      <w:r w:rsidRPr="00F43B94">
        <w:rPr>
          <w:i/>
          <w:szCs w:val="20"/>
          <w:lang w:eastAsia="x-none"/>
        </w:rPr>
        <w:t>FFS: Resource release mechanism</w:t>
      </w:r>
    </w:p>
    <w:p w14:paraId="7F7C5967" w14:textId="77777777" w:rsidR="00F43B94" w:rsidRPr="00F43B94" w:rsidRDefault="00F43B94" w:rsidP="000D66ED">
      <w:pPr>
        <w:numPr>
          <w:ilvl w:val="0"/>
          <w:numId w:val="13"/>
        </w:numPr>
        <w:ind w:left="1440"/>
        <w:rPr>
          <w:i/>
          <w:szCs w:val="20"/>
          <w:lang w:eastAsia="x-none"/>
        </w:rPr>
      </w:pPr>
      <w:r w:rsidRPr="00F43B94">
        <w:rPr>
          <w:i/>
          <w:szCs w:val="20"/>
          <w:lang w:eastAsia="x-none"/>
        </w:rPr>
        <w:t xml:space="preserve">FFS: </w:t>
      </w:r>
      <w:proofErr w:type="gramStart"/>
      <w:r w:rsidRPr="00F43B94">
        <w:rPr>
          <w:i/>
          <w:szCs w:val="20"/>
          <w:lang w:eastAsia="x-none"/>
        </w:rPr>
        <w:t>Whether or not</w:t>
      </w:r>
      <w:proofErr w:type="gramEnd"/>
      <w:r w:rsidRPr="00F43B94">
        <w:rPr>
          <w:i/>
          <w:szCs w:val="20"/>
          <w:lang w:eastAsia="x-none"/>
        </w:rPr>
        <w:t xml:space="preserve"> to support mechanism to disable skipping by eNB</w:t>
      </w:r>
    </w:p>
    <w:p w14:paraId="66686987" w14:textId="77777777" w:rsidR="00F43B94" w:rsidRDefault="00F43B94" w:rsidP="00F43B94">
      <w:pPr>
        <w:pStyle w:val="PropObs"/>
        <w:numPr>
          <w:ilvl w:val="0"/>
          <w:numId w:val="0"/>
        </w:numPr>
        <w:ind w:left="720"/>
        <w:rPr>
          <w:rFonts w:ascii="Times New Roman" w:hAnsi="Times New Roman"/>
          <w:b w:val="0"/>
          <w:i/>
        </w:rPr>
      </w:pPr>
    </w:p>
    <w:p w14:paraId="68E94DD9" w14:textId="45298F39" w:rsidR="00F43B94" w:rsidRPr="00F43B94" w:rsidRDefault="00F43B94" w:rsidP="00F43B94">
      <w:pPr>
        <w:pStyle w:val="PropObs"/>
        <w:numPr>
          <w:ilvl w:val="0"/>
          <w:numId w:val="0"/>
        </w:numPr>
        <w:ind w:left="720"/>
        <w:rPr>
          <w:rFonts w:ascii="Times New Roman" w:hAnsi="Times New Roman"/>
          <w:b w:val="0"/>
          <w:i/>
        </w:rPr>
      </w:pPr>
      <w:r w:rsidRPr="00F43B94">
        <w:rPr>
          <w:rFonts w:ascii="Times New Roman" w:hAnsi="Times New Roman"/>
          <w:b w:val="0"/>
          <w:i/>
        </w:rPr>
        <w:t xml:space="preserve">If multi-TB grant is not enabled, a dedicated PUR allocation is associated to only a single TB and single HARQ process </w:t>
      </w:r>
    </w:p>
    <w:p w14:paraId="595C7E08" w14:textId="77777777" w:rsidR="00F43B94" w:rsidRPr="00F43B94" w:rsidRDefault="00F43B94" w:rsidP="000D66ED">
      <w:pPr>
        <w:numPr>
          <w:ilvl w:val="0"/>
          <w:numId w:val="14"/>
        </w:numPr>
        <w:ind w:left="1440"/>
        <w:rPr>
          <w:i/>
          <w:szCs w:val="20"/>
          <w:lang w:eastAsia="x-none"/>
        </w:rPr>
      </w:pPr>
      <w:r w:rsidRPr="00F43B94">
        <w:rPr>
          <w:i/>
          <w:szCs w:val="20"/>
        </w:rPr>
        <w:t>FFS: if multi-TB grant is enabled/supported</w:t>
      </w:r>
    </w:p>
    <w:p w14:paraId="26FBE5EE" w14:textId="28B0936F" w:rsidR="00FC3414" w:rsidRDefault="00FC3414" w:rsidP="002C5D3C">
      <w:pPr>
        <w:rPr>
          <w:rFonts w:asciiTheme="minorHAnsi" w:hAnsiTheme="minorHAnsi"/>
        </w:rPr>
      </w:pPr>
    </w:p>
    <w:p w14:paraId="1270F5D6" w14:textId="5230FF58" w:rsidR="00DD381B" w:rsidRPr="005574DF" w:rsidRDefault="00DD381B" w:rsidP="00DD381B">
      <w:pPr>
        <w:pStyle w:val="Heading1"/>
        <w:rPr>
          <w:rFonts w:asciiTheme="minorHAnsi" w:hAnsiTheme="minorHAnsi"/>
        </w:rPr>
      </w:pPr>
      <w:r w:rsidRPr="005574DF">
        <w:rPr>
          <w:rFonts w:asciiTheme="minorHAnsi" w:hAnsiTheme="minorHAnsi"/>
        </w:rPr>
        <w:t>TA Validation</w:t>
      </w:r>
      <w:r w:rsidR="000C07A6">
        <w:rPr>
          <w:rFonts w:asciiTheme="minorHAnsi" w:hAnsiTheme="minorHAnsi"/>
        </w:rPr>
        <w:t xml:space="preserve"> Attributes</w:t>
      </w:r>
    </w:p>
    <w:p w14:paraId="1293C8EB" w14:textId="77777777" w:rsidR="00DD381B" w:rsidRPr="005574DF" w:rsidRDefault="00DD381B" w:rsidP="00DD381B">
      <w:pPr>
        <w:pStyle w:val="BodyText"/>
        <w:rPr>
          <w:rFonts w:asciiTheme="minorHAnsi" w:hAnsiTheme="minorHAnsi"/>
          <w:lang w:val="sv-SE" w:eastAsia="sv-SE"/>
        </w:rPr>
      </w:pPr>
      <w:r w:rsidRPr="005574DF">
        <w:rPr>
          <w:rFonts w:asciiTheme="minorHAnsi" w:hAnsiTheme="minorHAnsi"/>
          <w:lang w:val="sv-SE" w:eastAsia="sv-SE"/>
        </w:rPr>
        <w:t>The following agrement was made in RAN1 #94Bis:</w:t>
      </w:r>
    </w:p>
    <w:p w14:paraId="4A8F9F5C" w14:textId="77777777" w:rsidR="00DD381B" w:rsidRPr="005574DF" w:rsidRDefault="00DD381B" w:rsidP="00DD381B">
      <w:pPr>
        <w:pStyle w:val="Proposal"/>
        <w:tabs>
          <w:tab w:val="left" w:pos="0"/>
        </w:tabs>
        <w:ind w:left="360" w:firstLine="0"/>
        <w:rPr>
          <w:rFonts w:asciiTheme="minorHAnsi" w:eastAsia="Batang" w:hAnsiTheme="minorHAnsi"/>
          <w:b w:val="0"/>
          <w:i/>
          <w:szCs w:val="40"/>
          <w:lang w:val="en-GB"/>
        </w:rPr>
      </w:pPr>
      <w:r w:rsidRPr="005574DF">
        <w:rPr>
          <w:rFonts w:asciiTheme="minorHAnsi" w:eastAsia="Batang" w:hAnsiTheme="minorHAnsi"/>
          <w:b w:val="0"/>
          <w:i/>
          <w:szCs w:val="40"/>
          <w:lang w:val="en-GB"/>
        </w:rPr>
        <w:t>In idle mode, the UE will at least consider one or more of the following attributes when validating TA (combination of multiple attributes is allowed):</w:t>
      </w:r>
    </w:p>
    <w:p w14:paraId="02E16AE9" w14:textId="77777777" w:rsidR="00DD381B" w:rsidRPr="005574DF" w:rsidRDefault="00DD381B" w:rsidP="000D66ED">
      <w:pPr>
        <w:numPr>
          <w:ilvl w:val="0"/>
          <w:numId w:val="7"/>
        </w:numPr>
        <w:ind w:left="1080"/>
        <w:rPr>
          <w:rFonts w:asciiTheme="minorHAnsi" w:eastAsia="Batang" w:hAnsiTheme="minorHAnsi"/>
          <w:i/>
          <w:szCs w:val="40"/>
          <w:lang w:val="en-GB"/>
        </w:rPr>
      </w:pPr>
      <w:r w:rsidRPr="005574DF">
        <w:rPr>
          <w:rFonts w:asciiTheme="minorHAnsi" w:eastAsia="Batang" w:hAnsiTheme="minorHAnsi"/>
          <w:i/>
          <w:szCs w:val="40"/>
          <w:lang w:val="en-GB"/>
        </w:rPr>
        <w:t>Serving cell changes (serving cell refers the cell that the UE is camping on)</w:t>
      </w:r>
    </w:p>
    <w:p w14:paraId="1CCF21FF" w14:textId="77777777" w:rsidR="00DD381B" w:rsidRPr="005574DF" w:rsidRDefault="00DD381B" w:rsidP="000D66ED">
      <w:pPr>
        <w:numPr>
          <w:ilvl w:val="0"/>
          <w:numId w:val="7"/>
        </w:numPr>
        <w:ind w:left="1080"/>
        <w:rPr>
          <w:rFonts w:asciiTheme="minorHAnsi" w:eastAsia="Batang" w:hAnsiTheme="minorHAnsi"/>
          <w:i/>
          <w:szCs w:val="40"/>
          <w:lang w:val="en-GB"/>
        </w:rPr>
      </w:pPr>
      <w:r w:rsidRPr="005574DF">
        <w:rPr>
          <w:rFonts w:asciiTheme="minorHAnsi" w:eastAsia="Batang" w:hAnsiTheme="minorHAnsi"/>
          <w:i/>
          <w:szCs w:val="40"/>
          <w:lang w:val="en-GB"/>
        </w:rPr>
        <w:t xml:space="preserve">Time Alignment Timer for idle mode </w:t>
      </w:r>
    </w:p>
    <w:p w14:paraId="5157F3B4" w14:textId="77777777" w:rsidR="00DD381B" w:rsidRPr="005574DF" w:rsidRDefault="00DD381B" w:rsidP="000D66ED">
      <w:pPr>
        <w:numPr>
          <w:ilvl w:val="0"/>
          <w:numId w:val="7"/>
        </w:numPr>
        <w:ind w:left="1080"/>
        <w:rPr>
          <w:rFonts w:asciiTheme="minorHAnsi" w:eastAsia="Batang" w:hAnsiTheme="minorHAnsi"/>
          <w:i/>
          <w:szCs w:val="40"/>
          <w:lang w:val="en-GB"/>
        </w:rPr>
      </w:pPr>
      <w:r w:rsidRPr="005574DF">
        <w:rPr>
          <w:rFonts w:asciiTheme="minorHAnsi" w:eastAsia="Batang" w:hAnsiTheme="minorHAnsi"/>
          <w:i/>
          <w:szCs w:val="40"/>
          <w:lang w:val="en-GB"/>
        </w:rPr>
        <w:t>Serving cell RSRP changes (serving cell refers the cell that the UE is camping on)</w:t>
      </w:r>
    </w:p>
    <w:p w14:paraId="362D167C" w14:textId="77777777" w:rsidR="00DD381B" w:rsidRPr="005574DF" w:rsidRDefault="00DD381B" w:rsidP="000D66ED">
      <w:pPr>
        <w:numPr>
          <w:ilvl w:val="0"/>
          <w:numId w:val="7"/>
        </w:numPr>
        <w:ind w:left="1080"/>
        <w:rPr>
          <w:rFonts w:asciiTheme="minorHAnsi" w:eastAsia="Batang" w:hAnsiTheme="minorHAnsi"/>
          <w:i/>
          <w:szCs w:val="40"/>
          <w:lang w:val="en-GB"/>
        </w:rPr>
      </w:pPr>
      <w:r w:rsidRPr="005574DF">
        <w:rPr>
          <w:rFonts w:asciiTheme="minorHAnsi" w:eastAsia="Batang" w:hAnsiTheme="minorHAnsi"/>
          <w:i/>
          <w:szCs w:val="40"/>
          <w:lang w:val="en-GB"/>
        </w:rPr>
        <w:t xml:space="preserve">FFS Other attributes: </w:t>
      </w:r>
    </w:p>
    <w:p w14:paraId="7AC46192" w14:textId="77777777" w:rsidR="00DD381B" w:rsidRPr="005574DF" w:rsidRDefault="00DD381B" w:rsidP="000D66ED">
      <w:pPr>
        <w:numPr>
          <w:ilvl w:val="1"/>
          <w:numId w:val="7"/>
        </w:numPr>
        <w:ind w:left="1800"/>
        <w:rPr>
          <w:rFonts w:asciiTheme="minorHAnsi" w:eastAsia="Batang" w:hAnsiTheme="minorHAnsi"/>
          <w:i/>
          <w:szCs w:val="40"/>
          <w:lang w:val="en-GB"/>
        </w:rPr>
      </w:pPr>
      <w:r w:rsidRPr="005574DF">
        <w:rPr>
          <w:rFonts w:asciiTheme="minorHAnsi" w:eastAsia="Batang" w:hAnsiTheme="minorHAnsi"/>
          <w:i/>
          <w:szCs w:val="40"/>
          <w:lang w:val="en-GB"/>
        </w:rPr>
        <w:t>Neighbour cell RSRP change</w:t>
      </w:r>
    </w:p>
    <w:p w14:paraId="5AE005AA" w14:textId="77777777" w:rsidR="00DD381B" w:rsidRPr="005574DF" w:rsidRDefault="00DD381B" w:rsidP="000D66ED">
      <w:pPr>
        <w:numPr>
          <w:ilvl w:val="1"/>
          <w:numId w:val="7"/>
        </w:numPr>
        <w:ind w:left="1800"/>
        <w:rPr>
          <w:rFonts w:asciiTheme="minorHAnsi" w:eastAsia="Batang" w:hAnsiTheme="minorHAnsi"/>
          <w:i/>
          <w:szCs w:val="40"/>
          <w:lang w:val="en-GB"/>
        </w:rPr>
      </w:pPr>
      <w:r w:rsidRPr="005574DF">
        <w:rPr>
          <w:rFonts w:asciiTheme="minorHAnsi" w:eastAsia="Batang" w:hAnsiTheme="minorHAnsi"/>
          <w:i/>
          <w:szCs w:val="40"/>
          <w:lang w:val="en-GB"/>
        </w:rPr>
        <w:t xml:space="preserve">TDOA of &gt;=2 </w:t>
      </w:r>
      <w:proofErr w:type="spellStart"/>
      <w:r w:rsidRPr="005574DF">
        <w:rPr>
          <w:rFonts w:asciiTheme="minorHAnsi" w:eastAsia="Batang" w:hAnsiTheme="minorHAnsi"/>
          <w:i/>
          <w:szCs w:val="40"/>
          <w:lang w:val="en-GB"/>
        </w:rPr>
        <w:t>eNBs</w:t>
      </w:r>
      <w:proofErr w:type="spellEnd"/>
      <w:r w:rsidRPr="005574DF">
        <w:rPr>
          <w:rFonts w:asciiTheme="minorHAnsi" w:eastAsia="Batang" w:hAnsiTheme="minorHAnsi"/>
          <w:i/>
          <w:szCs w:val="40"/>
          <w:lang w:val="en-GB"/>
        </w:rPr>
        <w:t xml:space="preserve"> </w:t>
      </w:r>
    </w:p>
    <w:p w14:paraId="5F462CB0" w14:textId="77777777" w:rsidR="00DD381B" w:rsidRPr="005574DF" w:rsidRDefault="00DD381B" w:rsidP="000D66ED">
      <w:pPr>
        <w:numPr>
          <w:ilvl w:val="1"/>
          <w:numId w:val="7"/>
        </w:numPr>
        <w:ind w:left="1800"/>
        <w:rPr>
          <w:rFonts w:asciiTheme="minorHAnsi" w:eastAsia="Batang" w:hAnsiTheme="minorHAnsi"/>
          <w:i/>
          <w:szCs w:val="40"/>
          <w:lang w:val="en-GB"/>
        </w:rPr>
      </w:pPr>
      <w:r w:rsidRPr="005574DF">
        <w:rPr>
          <w:rFonts w:asciiTheme="minorHAnsi" w:eastAsia="Batang" w:hAnsiTheme="minorHAnsi"/>
          <w:i/>
          <w:szCs w:val="40"/>
          <w:lang w:val="en-GB"/>
        </w:rPr>
        <w:t>TA History</w:t>
      </w:r>
    </w:p>
    <w:p w14:paraId="222D454A" w14:textId="77777777" w:rsidR="00DD381B" w:rsidRPr="005574DF" w:rsidRDefault="00DD381B" w:rsidP="000D66ED">
      <w:pPr>
        <w:numPr>
          <w:ilvl w:val="1"/>
          <w:numId w:val="7"/>
        </w:numPr>
        <w:ind w:left="1800"/>
        <w:rPr>
          <w:rFonts w:asciiTheme="minorHAnsi" w:eastAsia="Batang" w:hAnsiTheme="minorHAnsi"/>
          <w:i/>
          <w:szCs w:val="40"/>
          <w:lang w:val="en-GB"/>
        </w:rPr>
      </w:pPr>
      <w:r w:rsidRPr="005574DF">
        <w:rPr>
          <w:rFonts w:asciiTheme="minorHAnsi" w:eastAsia="Batang" w:hAnsiTheme="minorHAnsi"/>
          <w:i/>
          <w:szCs w:val="40"/>
          <w:lang w:val="en-GB"/>
        </w:rPr>
        <w:t>Subscription based UE differentiation</w:t>
      </w:r>
    </w:p>
    <w:p w14:paraId="3DC7EA32" w14:textId="77777777" w:rsidR="00DD381B" w:rsidRPr="005574DF" w:rsidRDefault="00DD381B" w:rsidP="000D66ED">
      <w:pPr>
        <w:numPr>
          <w:ilvl w:val="1"/>
          <w:numId w:val="7"/>
        </w:numPr>
        <w:ind w:left="1800"/>
        <w:rPr>
          <w:rFonts w:asciiTheme="minorHAnsi" w:eastAsia="Batang" w:hAnsiTheme="minorHAnsi"/>
          <w:i/>
          <w:szCs w:val="40"/>
          <w:lang w:val="en-GB"/>
        </w:rPr>
      </w:pPr>
      <w:r w:rsidRPr="005574DF">
        <w:rPr>
          <w:rFonts w:asciiTheme="minorHAnsi" w:eastAsia="Batang" w:hAnsiTheme="minorHAnsi"/>
          <w:i/>
          <w:szCs w:val="40"/>
          <w:lang w:val="en-GB"/>
        </w:rPr>
        <w:t>Others not precluded (for example, attributes that need to be considered for high mobility UEs)</w:t>
      </w:r>
    </w:p>
    <w:p w14:paraId="2D528F46" w14:textId="77777777" w:rsidR="00EA3F12" w:rsidRPr="005574DF" w:rsidRDefault="00EA3F12" w:rsidP="00EA3F12">
      <w:pPr>
        <w:ind w:left="720"/>
        <w:rPr>
          <w:rFonts w:asciiTheme="minorHAnsi" w:eastAsia="Batang" w:hAnsiTheme="minorHAnsi"/>
          <w:b/>
          <w:i/>
          <w:lang w:val="en-GB"/>
        </w:rPr>
      </w:pPr>
      <w:r w:rsidRPr="005574DF">
        <w:rPr>
          <w:rFonts w:asciiTheme="minorHAnsi" w:eastAsia="Batang" w:hAnsiTheme="minorHAnsi"/>
          <w:i/>
          <w:lang w:val="en-GB"/>
        </w:rPr>
        <w:t xml:space="preserve">Note that UE power consumption should be </w:t>
      </w:r>
      <w:proofErr w:type="gramStart"/>
      <w:r w:rsidRPr="005574DF">
        <w:rPr>
          <w:rFonts w:asciiTheme="minorHAnsi" w:eastAsia="Batang" w:hAnsiTheme="minorHAnsi"/>
          <w:i/>
          <w:lang w:val="en-GB"/>
        </w:rPr>
        <w:t>taken into account</w:t>
      </w:r>
      <w:proofErr w:type="gramEnd"/>
      <w:r w:rsidRPr="005574DF">
        <w:rPr>
          <w:rFonts w:asciiTheme="minorHAnsi" w:eastAsia="Batang" w:hAnsiTheme="minorHAnsi"/>
          <w:i/>
          <w:lang w:val="en-GB"/>
        </w:rPr>
        <w:t xml:space="preserve"> for the FFS attributes</w:t>
      </w:r>
    </w:p>
    <w:p w14:paraId="3970507D" w14:textId="1B68775F" w:rsidR="00DD381B" w:rsidRPr="005574DF" w:rsidRDefault="00DD381B" w:rsidP="00DD381B">
      <w:pPr>
        <w:pStyle w:val="BodyText"/>
        <w:rPr>
          <w:rFonts w:asciiTheme="minorHAnsi" w:hAnsiTheme="minorHAnsi"/>
          <w:lang w:val="en-GB" w:eastAsia="sv-SE"/>
        </w:rPr>
      </w:pPr>
    </w:p>
    <w:p w14:paraId="255A9AFD" w14:textId="007AE5F4" w:rsidR="009005D7" w:rsidRPr="005574DF" w:rsidRDefault="009005D7" w:rsidP="009005D7">
      <w:pPr>
        <w:pStyle w:val="BodyText"/>
        <w:rPr>
          <w:rFonts w:asciiTheme="minorHAnsi" w:hAnsiTheme="minorHAnsi"/>
          <w:lang w:val="sv-SE" w:eastAsia="sv-SE"/>
        </w:rPr>
      </w:pPr>
      <w:r w:rsidRPr="005574DF">
        <w:rPr>
          <w:rFonts w:asciiTheme="minorHAnsi" w:hAnsiTheme="minorHAnsi"/>
          <w:b/>
          <w:lang w:val="sv-SE" w:eastAsia="sv-SE"/>
        </w:rPr>
        <w:t>Issue:</w:t>
      </w:r>
      <w:r w:rsidRPr="005574DF">
        <w:rPr>
          <w:rFonts w:asciiTheme="minorHAnsi" w:hAnsiTheme="minorHAnsi"/>
          <w:lang w:val="sv-SE" w:eastAsia="sv-SE"/>
        </w:rPr>
        <w:t xml:space="preserve"> Which attributes </w:t>
      </w:r>
      <w:r>
        <w:rPr>
          <w:rFonts w:asciiTheme="minorHAnsi" w:hAnsiTheme="minorHAnsi"/>
          <w:lang w:val="sv-SE" w:eastAsia="sv-SE"/>
        </w:rPr>
        <w:t xml:space="preserve">are specificed and </w:t>
      </w:r>
      <w:r w:rsidR="00AD021C">
        <w:rPr>
          <w:rFonts w:asciiTheme="minorHAnsi" w:hAnsiTheme="minorHAnsi"/>
          <w:lang w:val="sv-SE" w:eastAsia="sv-SE"/>
        </w:rPr>
        <w:t xml:space="preserve">possibly </w:t>
      </w:r>
      <w:r w:rsidRPr="005574DF">
        <w:rPr>
          <w:rFonts w:asciiTheme="minorHAnsi" w:hAnsiTheme="minorHAnsi"/>
          <w:lang w:val="sv-SE" w:eastAsia="sv-SE"/>
        </w:rPr>
        <w:t>used by the UE for TA validation is open.</w:t>
      </w:r>
    </w:p>
    <w:p w14:paraId="6A30D98B" w14:textId="22482FA7" w:rsidR="001C03AA" w:rsidRPr="00DC401C" w:rsidRDefault="001C03AA" w:rsidP="000C37CE">
      <w:pPr>
        <w:pStyle w:val="PropObs"/>
      </w:pPr>
      <w:r w:rsidRPr="00DC401C">
        <w:t xml:space="preserve">In idle mode, </w:t>
      </w:r>
      <w:r w:rsidR="0071043E" w:rsidRPr="00DC401C">
        <w:t xml:space="preserve">at least </w:t>
      </w:r>
      <w:r w:rsidRPr="00DC401C">
        <w:t xml:space="preserve">the following TA validation </w:t>
      </w:r>
      <w:r w:rsidR="008C30FD" w:rsidRPr="00DC401C">
        <w:t>attributes</w:t>
      </w:r>
      <w:r w:rsidRPr="00DC401C">
        <w:t xml:space="preserve"> are supporte</w:t>
      </w:r>
      <w:r w:rsidR="00144E3F" w:rsidRPr="00DC401C">
        <w:t>d</w:t>
      </w:r>
      <w:r w:rsidR="00A25999" w:rsidRPr="00DC401C">
        <w:t>:</w:t>
      </w:r>
    </w:p>
    <w:p w14:paraId="6F168701" w14:textId="77777777" w:rsidR="001C03AA" w:rsidRPr="00DC401C" w:rsidRDefault="001C03AA" w:rsidP="000C37CE">
      <w:pPr>
        <w:pStyle w:val="ListBullet"/>
        <w:tabs>
          <w:tab w:val="clear" w:pos="360"/>
          <w:tab w:val="num" w:pos="1494"/>
        </w:tabs>
        <w:ind w:left="1494"/>
        <w:rPr>
          <w:b/>
        </w:rPr>
      </w:pPr>
      <w:r w:rsidRPr="00DC401C">
        <w:rPr>
          <w:b/>
        </w:rPr>
        <w:t>Serving cell changes (serving cell refers the cell that the UE is camping on)</w:t>
      </w:r>
    </w:p>
    <w:p w14:paraId="4E462594" w14:textId="6E12232E" w:rsidR="001C03AA" w:rsidRPr="00DC401C" w:rsidRDefault="001C03AA" w:rsidP="000C37CE">
      <w:pPr>
        <w:pStyle w:val="ListBullet"/>
        <w:tabs>
          <w:tab w:val="clear" w:pos="360"/>
          <w:tab w:val="num" w:pos="1494"/>
        </w:tabs>
        <w:ind w:left="1494"/>
        <w:rPr>
          <w:b/>
        </w:rPr>
      </w:pPr>
      <w:r w:rsidRPr="00DC401C">
        <w:rPr>
          <w:b/>
        </w:rPr>
        <w:t xml:space="preserve">Time Alignment Timer for idle mode </w:t>
      </w:r>
    </w:p>
    <w:p w14:paraId="2791CB6B" w14:textId="4269FAB2" w:rsidR="004F4644" w:rsidRDefault="004F4644" w:rsidP="00F9046B">
      <w:pPr>
        <w:pStyle w:val="ListBullet"/>
        <w:tabs>
          <w:tab w:val="clear" w:pos="360"/>
          <w:tab w:val="num" w:pos="1494"/>
        </w:tabs>
        <w:ind w:left="1494"/>
        <w:rPr>
          <w:b/>
        </w:rPr>
      </w:pPr>
      <w:r w:rsidRPr="001C4476">
        <w:rPr>
          <w:b/>
        </w:rPr>
        <w:t>Serving cell RSRP changes (serving cell refers the cell that the UE is camping on)</w:t>
      </w:r>
    </w:p>
    <w:p w14:paraId="76C361CB" w14:textId="78057CB4" w:rsidR="00B17423" w:rsidRPr="00A32491" w:rsidRDefault="00B17423" w:rsidP="00DC401C">
      <w:pPr>
        <w:pStyle w:val="ListBullet"/>
        <w:tabs>
          <w:tab w:val="clear" w:pos="360"/>
          <w:tab w:val="num" w:pos="2520"/>
        </w:tabs>
        <w:ind w:left="2520"/>
        <w:rPr>
          <w:b/>
          <w:color w:val="FF0000"/>
        </w:rPr>
      </w:pPr>
      <w:r w:rsidRPr="00A32491">
        <w:rPr>
          <w:b/>
          <w:color w:val="FF0000"/>
        </w:rPr>
        <w:t>Companies with concerns:</w:t>
      </w:r>
      <w:r w:rsidR="00D35181" w:rsidRPr="00A32491">
        <w:rPr>
          <w:b/>
          <w:color w:val="FF0000"/>
        </w:rPr>
        <w:t xml:space="preserve"> ZTE, Samsung </w:t>
      </w:r>
    </w:p>
    <w:p w14:paraId="1FB863A3" w14:textId="01366F7D" w:rsidR="004C5AF9" w:rsidRDefault="004C5AF9" w:rsidP="00A83789">
      <w:pPr>
        <w:pStyle w:val="ListBullet"/>
        <w:numPr>
          <w:ilvl w:val="0"/>
          <w:numId w:val="0"/>
        </w:numPr>
        <w:ind w:left="360" w:hanging="360"/>
      </w:pPr>
    </w:p>
    <w:p w14:paraId="205FCC3A" w14:textId="7421420F" w:rsidR="005145C8" w:rsidRDefault="005145C8" w:rsidP="0057623A">
      <w:pPr>
        <w:pStyle w:val="ListBullet"/>
        <w:numPr>
          <w:ilvl w:val="0"/>
          <w:numId w:val="0"/>
        </w:numPr>
        <w:ind w:left="360" w:hanging="360"/>
      </w:pPr>
      <w:r w:rsidRPr="00BC2E27">
        <w:rPr>
          <w:b/>
        </w:rPr>
        <w:t>Issue</w:t>
      </w:r>
      <w:r>
        <w:t xml:space="preserve">: </w:t>
      </w:r>
      <w:r w:rsidR="00BC2E27">
        <w:t xml:space="preserve">Whether the UE will be required to do </w:t>
      </w:r>
      <w:r w:rsidR="0057623A">
        <w:t xml:space="preserve">cell </w:t>
      </w:r>
      <w:r w:rsidR="00452130">
        <w:t>re-</w:t>
      </w:r>
      <w:r w:rsidR="0057623A">
        <w:t xml:space="preserve">selection </w:t>
      </w:r>
      <w:r w:rsidR="00BC2E27">
        <w:t xml:space="preserve">before PUR transmission </w:t>
      </w:r>
    </w:p>
    <w:p w14:paraId="25D896E6" w14:textId="4208DC31" w:rsidR="00BC2E27" w:rsidRDefault="00BC2E27" w:rsidP="00A83789">
      <w:pPr>
        <w:pStyle w:val="ListBullet"/>
        <w:numPr>
          <w:ilvl w:val="0"/>
          <w:numId w:val="0"/>
        </w:numPr>
        <w:ind w:left="360" w:hanging="360"/>
      </w:pPr>
      <w:r>
        <w:rPr>
          <w:b/>
        </w:rPr>
        <w:t>It is RAN1 understanding that the UE will do a serving cell confirmation before PUR transmission</w:t>
      </w:r>
      <w:r w:rsidRPr="00BC2E27">
        <w:t>.</w:t>
      </w:r>
    </w:p>
    <w:p w14:paraId="7B4E2D8D" w14:textId="77777777" w:rsidR="005145C8" w:rsidRPr="00737DA2" w:rsidRDefault="005145C8" w:rsidP="00A83789">
      <w:pPr>
        <w:pStyle w:val="ListBullet"/>
        <w:numPr>
          <w:ilvl w:val="0"/>
          <w:numId w:val="0"/>
        </w:numPr>
        <w:ind w:left="360" w:hanging="360"/>
      </w:pPr>
    </w:p>
    <w:p w14:paraId="51F8C927" w14:textId="77777777" w:rsidR="00B17423" w:rsidRPr="009023DD" w:rsidRDefault="00B17423" w:rsidP="00B17423">
      <w:pPr>
        <w:pStyle w:val="PropObs"/>
        <w:rPr>
          <w:rFonts w:ascii="Times New Roman Bold" w:eastAsia="Batang" w:hAnsi="Times New Roman Bold"/>
          <w:strike/>
          <w:szCs w:val="24"/>
          <w:lang w:val="en-US" w:eastAsia="en-US"/>
        </w:rPr>
      </w:pPr>
      <w:r w:rsidRPr="009023DD">
        <w:rPr>
          <w:rFonts w:ascii="Times New Roman Bold" w:eastAsia="Batang" w:hAnsi="Times New Roman Bold"/>
          <w:strike/>
          <w:szCs w:val="24"/>
          <w:lang w:val="en-US" w:eastAsia="en-US"/>
        </w:rPr>
        <w:t>In idle mode, at least the following TA validation attributes are supported:</w:t>
      </w:r>
    </w:p>
    <w:p w14:paraId="596A9E55" w14:textId="73C0AC82" w:rsidR="00FF6F25" w:rsidRPr="00A81433" w:rsidRDefault="00FF6F25" w:rsidP="00FF6F25">
      <w:pPr>
        <w:pStyle w:val="ListBullet"/>
        <w:tabs>
          <w:tab w:val="clear" w:pos="360"/>
          <w:tab w:val="num" w:pos="1440"/>
        </w:tabs>
        <w:ind w:left="1440"/>
        <w:rPr>
          <w:rFonts w:ascii="Times New Roman Bold" w:eastAsia="Batang" w:hAnsi="Times New Roman Bold"/>
          <w:b/>
          <w:strike/>
        </w:rPr>
      </w:pPr>
      <w:r w:rsidRPr="00A81433">
        <w:rPr>
          <w:rFonts w:ascii="Times New Roman Bold" w:eastAsia="Batang" w:hAnsi="Times New Roman Bold"/>
          <w:b/>
          <w:strike/>
        </w:rPr>
        <w:t>Subscription based UE differentiation (or Stationary indication</w:t>
      </w:r>
      <w:r w:rsidR="00F74620" w:rsidRPr="00A81433">
        <w:rPr>
          <w:rFonts w:ascii="Times New Roman Bold" w:eastAsia="Batang" w:hAnsi="Times New Roman Bold"/>
          <w:b/>
          <w:strike/>
        </w:rPr>
        <w:t xml:space="preserve"> in held in subscription</w:t>
      </w:r>
      <w:r w:rsidRPr="00A81433">
        <w:rPr>
          <w:rFonts w:ascii="Times New Roman Bold" w:eastAsia="Batang" w:hAnsi="Times New Roman Bold"/>
          <w:b/>
          <w:strike/>
        </w:rPr>
        <w:t>)</w:t>
      </w:r>
    </w:p>
    <w:p w14:paraId="23651098" w14:textId="77777777" w:rsidR="00A81433" w:rsidRPr="00A81433" w:rsidRDefault="00BA0922" w:rsidP="00FF6F25">
      <w:pPr>
        <w:pStyle w:val="ListBullet"/>
        <w:tabs>
          <w:tab w:val="clear" w:pos="360"/>
          <w:tab w:val="num" w:pos="1440"/>
        </w:tabs>
        <w:ind w:left="1440"/>
        <w:rPr>
          <w:rFonts w:asciiTheme="minorHAnsi" w:hAnsiTheme="minorHAnsi"/>
        </w:rPr>
      </w:pPr>
      <w:r w:rsidRPr="005145C8">
        <w:rPr>
          <w:rFonts w:ascii="Times New Roman Bold" w:eastAsia="Batang" w:hAnsi="Times New Roman Bold"/>
          <w:b/>
          <w:strike/>
        </w:rPr>
        <w:t>C</w:t>
      </w:r>
      <w:r w:rsidR="00FF6F25" w:rsidRPr="005145C8">
        <w:rPr>
          <w:rFonts w:ascii="Times New Roman Bold" w:eastAsia="Batang" w:hAnsi="Times New Roman Bold"/>
          <w:b/>
          <w:strike/>
        </w:rPr>
        <w:t xml:space="preserve">ell </w:t>
      </w:r>
      <w:r w:rsidRPr="005145C8">
        <w:rPr>
          <w:rFonts w:ascii="Times New Roman Bold" w:eastAsia="Batang" w:hAnsi="Times New Roman Bold"/>
          <w:b/>
          <w:strike/>
        </w:rPr>
        <w:t xml:space="preserve">specific </w:t>
      </w:r>
      <w:r w:rsidR="007C5454" w:rsidRPr="005145C8">
        <w:rPr>
          <w:rFonts w:ascii="Times New Roman Bold" w:eastAsia="Batang" w:hAnsi="Times New Roman Bold"/>
          <w:b/>
          <w:strike/>
        </w:rPr>
        <w:t xml:space="preserve">indication </w:t>
      </w:r>
      <w:r w:rsidR="004672A8" w:rsidRPr="005145C8">
        <w:rPr>
          <w:rFonts w:ascii="Times New Roman Bold" w:eastAsia="Batang" w:hAnsi="Times New Roman Bold"/>
          <w:b/>
          <w:strike/>
        </w:rPr>
        <w:t>where TA is valid within that cell</w:t>
      </w:r>
      <w:r w:rsidR="003E2FF0">
        <w:rPr>
          <w:rFonts w:ascii="Times New Roman Bold" w:eastAsia="Batang" w:hAnsi="Times New Roman Bold"/>
          <w:b/>
          <w:strike/>
        </w:rPr>
        <w:t xml:space="preserve"> </w:t>
      </w:r>
    </w:p>
    <w:p w14:paraId="6A4907CE" w14:textId="513D6059" w:rsidR="00FF6F25" w:rsidRPr="003E2FF0" w:rsidRDefault="003E2FF0" w:rsidP="00FF6F25">
      <w:pPr>
        <w:pStyle w:val="ListBullet"/>
        <w:tabs>
          <w:tab w:val="clear" w:pos="360"/>
          <w:tab w:val="num" w:pos="1440"/>
        </w:tabs>
        <w:ind w:left="1440"/>
        <w:rPr>
          <w:rFonts w:asciiTheme="minorHAnsi" w:hAnsiTheme="minorHAnsi"/>
        </w:rPr>
      </w:pPr>
      <w:r w:rsidRPr="003E2FF0">
        <w:rPr>
          <w:rFonts w:asciiTheme="minorHAnsi" w:hAnsiTheme="minorHAnsi"/>
        </w:rPr>
        <w:t>(th</w:t>
      </w:r>
      <w:r w:rsidR="00A81433">
        <w:rPr>
          <w:rFonts w:asciiTheme="minorHAnsi" w:hAnsiTheme="minorHAnsi"/>
        </w:rPr>
        <w:t xml:space="preserve">ese are </w:t>
      </w:r>
      <w:r w:rsidRPr="003E2FF0">
        <w:rPr>
          <w:rFonts w:asciiTheme="minorHAnsi" w:hAnsiTheme="minorHAnsi"/>
        </w:rPr>
        <w:t>possible by disabling some attributes</w:t>
      </w:r>
      <w:r w:rsidR="00F820AE">
        <w:rPr>
          <w:rFonts w:asciiTheme="minorHAnsi" w:hAnsiTheme="minorHAnsi"/>
        </w:rPr>
        <w:t xml:space="preserve"> </w:t>
      </w:r>
      <w:r w:rsidR="00A81433">
        <w:rPr>
          <w:rFonts w:asciiTheme="minorHAnsi" w:hAnsiTheme="minorHAnsi"/>
        </w:rPr>
        <w:t xml:space="preserve">proposal </w:t>
      </w:r>
      <w:r w:rsidR="00F820AE">
        <w:rPr>
          <w:rFonts w:asciiTheme="minorHAnsi" w:hAnsiTheme="minorHAnsi"/>
        </w:rPr>
        <w:t>see below</w:t>
      </w:r>
      <w:r w:rsidRPr="003E2FF0">
        <w:rPr>
          <w:rFonts w:asciiTheme="minorHAnsi" w:hAnsiTheme="minorHAnsi"/>
        </w:rPr>
        <w:t>)</w:t>
      </w:r>
    </w:p>
    <w:p w14:paraId="01EAF093" w14:textId="72F9F099" w:rsidR="009005D7" w:rsidRPr="003E2FF0" w:rsidRDefault="009005D7" w:rsidP="009005D7">
      <w:pPr>
        <w:pStyle w:val="ListBullet"/>
        <w:numPr>
          <w:ilvl w:val="0"/>
          <w:numId w:val="0"/>
        </w:numPr>
        <w:ind w:left="360" w:hanging="360"/>
        <w:rPr>
          <w:rFonts w:asciiTheme="minorHAnsi" w:hAnsiTheme="minorHAnsi"/>
        </w:rPr>
      </w:pPr>
    </w:p>
    <w:p w14:paraId="23596186" w14:textId="73DDE238" w:rsidR="00FB5511" w:rsidRPr="00454DAA" w:rsidRDefault="003E2FF0" w:rsidP="003E2FF0">
      <w:pPr>
        <w:pStyle w:val="PropObs"/>
        <w:rPr>
          <w:rFonts w:asciiTheme="minorHAnsi" w:eastAsia="Times New Roman" w:hAnsiTheme="minorHAnsi"/>
          <w:szCs w:val="24"/>
          <w:highlight w:val="green"/>
          <w:lang w:val="en-US" w:eastAsia="en-US"/>
        </w:rPr>
      </w:pPr>
      <w:r w:rsidRPr="00454DAA">
        <w:rPr>
          <w:rFonts w:asciiTheme="minorHAnsi" w:eastAsia="Times New Roman" w:hAnsiTheme="minorHAnsi"/>
          <w:szCs w:val="24"/>
          <w:highlight w:val="green"/>
          <w:lang w:val="en-US" w:eastAsia="en-US"/>
        </w:rPr>
        <w:lastRenderedPageBreak/>
        <w:t xml:space="preserve">The UE </w:t>
      </w:r>
      <w:r w:rsidR="00FB5511" w:rsidRPr="00454DAA">
        <w:rPr>
          <w:rFonts w:asciiTheme="minorHAnsi" w:eastAsia="Times New Roman" w:hAnsiTheme="minorHAnsi"/>
          <w:szCs w:val="24"/>
          <w:highlight w:val="green"/>
          <w:lang w:val="en-US" w:eastAsia="en-US"/>
        </w:rPr>
        <w:t xml:space="preserve">can </w:t>
      </w:r>
      <w:r w:rsidR="00E24E6C" w:rsidRPr="00454DAA">
        <w:rPr>
          <w:rFonts w:asciiTheme="minorHAnsi" w:eastAsia="Times New Roman" w:hAnsiTheme="minorHAnsi"/>
          <w:szCs w:val="24"/>
          <w:highlight w:val="green"/>
          <w:lang w:val="en-US" w:eastAsia="en-US"/>
        </w:rPr>
        <w:t xml:space="preserve">be configured to use </w:t>
      </w:r>
      <w:r w:rsidR="00FB5511" w:rsidRPr="00454DAA">
        <w:rPr>
          <w:rFonts w:asciiTheme="minorHAnsi" w:eastAsia="Times New Roman" w:hAnsiTheme="minorHAnsi"/>
          <w:szCs w:val="24"/>
          <w:highlight w:val="green"/>
          <w:lang w:val="en-US" w:eastAsia="en-US"/>
        </w:rPr>
        <w:t xml:space="preserve">at least these </w:t>
      </w:r>
      <w:r w:rsidRPr="00454DAA">
        <w:rPr>
          <w:rFonts w:asciiTheme="minorHAnsi" w:eastAsia="Times New Roman" w:hAnsiTheme="minorHAnsi"/>
          <w:szCs w:val="24"/>
          <w:highlight w:val="green"/>
          <w:lang w:val="en-US" w:eastAsia="en-US"/>
        </w:rPr>
        <w:t>TA validation attributes</w:t>
      </w:r>
      <w:r w:rsidR="00FB5511" w:rsidRPr="00454DAA">
        <w:rPr>
          <w:rFonts w:asciiTheme="minorHAnsi" w:eastAsia="Times New Roman" w:hAnsiTheme="minorHAnsi"/>
          <w:szCs w:val="24"/>
          <w:highlight w:val="green"/>
          <w:lang w:val="en-US" w:eastAsia="en-US"/>
        </w:rPr>
        <w:t>:</w:t>
      </w:r>
    </w:p>
    <w:p w14:paraId="7395823B" w14:textId="074EAD3F" w:rsidR="00FB5511" w:rsidRPr="008E4E96" w:rsidRDefault="00FB5511" w:rsidP="00FB5511">
      <w:pPr>
        <w:pStyle w:val="ListBullet"/>
        <w:tabs>
          <w:tab w:val="clear" w:pos="360"/>
          <w:tab w:val="num" w:pos="1494"/>
        </w:tabs>
        <w:ind w:left="1494"/>
        <w:rPr>
          <w:rFonts w:asciiTheme="minorHAnsi" w:hAnsiTheme="minorHAnsi"/>
          <w:b/>
          <w:highlight w:val="green"/>
        </w:rPr>
      </w:pPr>
      <w:r w:rsidRPr="008E4E96">
        <w:rPr>
          <w:rFonts w:asciiTheme="minorHAnsi" w:hAnsiTheme="minorHAnsi"/>
          <w:b/>
          <w:highlight w:val="green"/>
        </w:rPr>
        <w:t>Time Alignment Timer for idle mode</w:t>
      </w:r>
      <w:r w:rsidR="00E24E6C" w:rsidRPr="008E4E96">
        <w:rPr>
          <w:rFonts w:asciiTheme="minorHAnsi" w:hAnsiTheme="minorHAnsi"/>
          <w:b/>
          <w:highlight w:val="green"/>
        </w:rPr>
        <w:t xml:space="preserve"> </w:t>
      </w:r>
    </w:p>
    <w:p w14:paraId="49B1F59D" w14:textId="08627B15" w:rsidR="00FB5511" w:rsidRPr="008E4E96" w:rsidRDefault="00FB5511" w:rsidP="00FB5511">
      <w:pPr>
        <w:pStyle w:val="ListBullet"/>
        <w:tabs>
          <w:tab w:val="clear" w:pos="360"/>
          <w:tab w:val="num" w:pos="1494"/>
        </w:tabs>
        <w:ind w:left="1494"/>
        <w:rPr>
          <w:rFonts w:asciiTheme="minorHAnsi" w:hAnsiTheme="minorHAnsi"/>
          <w:b/>
          <w:highlight w:val="green"/>
        </w:rPr>
      </w:pPr>
      <w:r w:rsidRPr="008E4E96">
        <w:rPr>
          <w:rFonts w:asciiTheme="minorHAnsi" w:hAnsiTheme="minorHAnsi"/>
          <w:b/>
          <w:highlight w:val="green"/>
        </w:rPr>
        <w:t xml:space="preserve">Serving cell RSRP changes </w:t>
      </w:r>
    </w:p>
    <w:p w14:paraId="73807BEA" w14:textId="40DC1E98" w:rsidR="00E24E6C" w:rsidRPr="008E4E96" w:rsidRDefault="00E24E6C" w:rsidP="00FB5511">
      <w:pPr>
        <w:pStyle w:val="ListBullet"/>
        <w:tabs>
          <w:tab w:val="clear" w:pos="360"/>
          <w:tab w:val="num" w:pos="1494"/>
        </w:tabs>
        <w:ind w:left="1494"/>
        <w:rPr>
          <w:rFonts w:asciiTheme="minorHAnsi" w:hAnsiTheme="minorHAnsi"/>
          <w:b/>
          <w:highlight w:val="green"/>
        </w:rPr>
      </w:pPr>
      <w:r w:rsidRPr="008E4E96">
        <w:rPr>
          <w:rFonts w:asciiTheme="minorHAnsi" w:hAnsiTheme="minorHAnsi"/>
          <w:b/>
          <w:highlight w:val="green"/>
        </w:rPr>
        <w:t>Note: the configuration shall support disabling of the TA validation attribute</w:t>
      </w:r>
    </w:p>
    <w:p w14:paraId="5CD2C2FF" w14:textId="77777777" w:rsidR="00E54635" w:rsidRPr="005574DF" w:rsidRDefault="00E54635" w:rsidP="00EF324E">
      <w:pPr>
        <w:pStyle w:val="Proposal"/>
        <w:rPr>
          <w:rFonts w:asciiTheme="minorHAnsi" w:hAnsiTheme="minorHAnsi"/>
          <w:b w:val="0"/>
        </w:rPr>
      </w:pPr>
    </w:p>
    <w:p w14:paraId="4B5C5ABC" w14:textId="25B2C0DB" w:rsidR="00D97143" w:rsidRPr="005574DF" w:rsidRDefault="00757A49" w:rsidP="00D97143">
      <w:pPr>
        <w:pStyle w:val="Heading1"/>
      </w:pPr>
      <w:r>
        <w:t xml:space="preserve">Dedicated PUR </w:t>
      </w:r>
      <w:r w:rsidR="0062036E" w:rsidRPr="005574DF">
        <w:t>HARQ</w:t>
      </w:r>
      <w:r w:rsidR="00EB388F" w:rsidRPr="005574DF">
        <w:t xml:space="preserve"> </w:t>
      </w:r>
    </w:p>
    <w:p w14:paraId="34B2AD26" w14:textId="645A793A" w:rsidR="00B224CA" w:rsidRPr="005574DF" w:rsidRDefault="00B224CA" w:rsidP="00B224CA">
      <w:pPr>
        <w:rPr>
          <w:rFonts w:asciiTheme="minorHAnsi" w:hAnsiTheme="minorHAnsi"/>
          <w:lang w:val="sv-SE" w:eastAsia="sv-SE"/>
        </w:rPr>
      </w:pPr>
      <w:r w:rsidRPr="005574DF">
        <w:rPr>
          <w:rFonts w:asciiTheme="minorHAnsi" w:hAnsiTheme="minorHAnsi"/>
          <w:lang w:val="sv-SE" w:eastAsia="sv-SE"/>
        </w:rPr>
        <w:t>The following was agreed WRT to HARQS:</w:t>
      </w:r>
    </w:p>
    <w:p w14:paraId="161659B2" w14:textId="77777777" w:rsidR="00B224CA" w:rsidRPr="005574DF" w:rsidRDefault="00B224CA" w:rsidP="00B224CA">
      <w:pPr>
        <w:ind w:left="360"/>
        <w:rPr>
          <w:rFonts w:asciiTheme="minorHAnsi" w:eastAsia="Batang" w:hAnsiTheme="minorHAnsi"/>
          <w:i/>
          <w:szCs w:val="40"/>
          <w:lang w:val="en-GB"/>
        </w:rPr>
      </w:pPr>
      <w:r w:rsidRPr="005574DF">
        <w:rPr>
          <w:rFonts w:asciiTheme="minorHAnsi" w:eastAsia="Batang" w:hAnsiTheme="minorHAnsi"/>
          <w:i/>
          <w:szCs w:val="40"/>
          <w:lang w:val="en-GB"/>
        </w:rPr>
        <w:t>In IDLE mode, HARQ is supported for transmission in dedicated PUR</w:t>
      </w:r>
    </w:p>
    <w:p w14:paraId="727BBCA1" w14:textId="77777777" w:rsidR="00B224CA" w:rsidRPr="005574DF" w:rsidRDefault="00B224CA" w:rsidP="000D66ED">
      <w:pPr>
        <w:pStyle w:val="ListParagraph"/>
        <w:numPr>
          <w:ilvl w:val="0"/>
          <w:numId w:val="9"/>
        </w:numPr>
        <w:ind w:left="1080"/>
        <w:contextualSpacing w:val="0"/>
        <w:rPr>
          <w:rFonts w:asciiTheme="minorHAnsi" w:eastAsia="Batang" w:hAnsiTheme="minorHAnsi"/>
          <w:i/>
          <w:szCs w:val="40"/>
          <w:lang w:val="en-GB"/>
        </w:rPr>
      </w:pPr>
      <w:r w:rsidRPr="005574DF">
        <w:rPr>
          <w:rFonts w:asciiTheme="minorHAnsi" w:eastAsia="Batang" w:hAnsiTheme="minorHAnsi"/>
          <w:i/>
          <w:szCs w:val="40"/>
          <w:lang w:val="en-GB"/>
        </w:rPr>
        <w:t xml:space="preserve">A single HARQ process is supported, </w:t>
      </w:r>
    </w:p>
    <w:p w14:paraId="10006AD2" w14:textId="77777777" w:rsidR="00B224CA" w:rsidRPr="005574DF" w:rsidRDefault="00B224CA" w:rsidP="000D66ED">
      <w:pPr>
        <w:pStyle w:val="ListParagraph"/>
        <w:numPr>
          <w:ilvl w:val="1"/>
          <w:numId w:val="9"/>
        </w:numPr>
        <w:ind w:left="1800"/>
        <w:contextualSpacing w:val="0"/>
        <w:rPr>
          <w:rFonts w:asciiTheme="minorHAnsi" w:eastAsia="Batang" w:hAnsiTheme="minorHAnsi"/>
          <w:i/>
          <w:szCs w:val="40"/>
          <w:lang w:val="en-GB"/>
        </w:rPr>
      </w:pPr>
      <w:r w:rsidRPr="005574DF">
        <w:rPr>
          <w:rFonts w:asciiTheme="minorHAnsi" w:eastAsia="Batang" w:hAnsiTheme="minorHAnsi"/>
          <w:i/>
          <w:szCs w:val="40"/>
          <w:lang w:val="en-GB"/>
        </w:rPr>
        <w:t>FFS whether more than one HARQ processes are supported</w:t>
      </w:r>
    </w:p>
    <w:p w14:paraId="7B0EB75A" w14:textId="77777777" w:rsidR="00B224CA" w:rsidRPr="005574DF" w:rsidRDefault="00B224CA" w:rsidP="000D66ED">
      <w:pPr>
        <w:pStyle w:val="ListParagraph"/>
        <w:numPr>
          <w:ilvl w:val="0"/>
          <w:numId w:val="9"/>
        </w:numPr>
        <w:ind w:left="1080"/>
        <w:contextualSpacing w:val="0"/>
        <w:rPr>
          <w:rFonts w:asciiTheme="minorHAnsi" w:eastAsia="Batang" w:hAnsiTheme="minorHAnsi"/>
          <w:i/>
          <w:szCs w:val="40"/>
          <w:lang w:val="en-GB"/>
        </w:rPr>
      </w:pPr>
      <w:r w:rsidRPr="005574DF">
        <w:rPr>
          <w:rFonts w:asciiTheme="minorHAnsi" w:eastAsia="Batang" w:hAnsiTheme="minorHAnsi"/>
          <w:i/>
          <w:szCs w:val="40"/>
          <w:lang w:val="en-GB"/>
        </w:rPr>
        <w:t>FFS: The design of the corresponding MPDCCH search space</w:t>
      </w:r>
    </w:p>
    <w:p w14:paraId="260589E8" w14:textId="77777777" w:rsidR="00D97143" w:rsidRDefault="00D97143" w:rsidP="00725968">
      <w:pPr>
        <w:rPr>
          <w:rFonts w:asciiTheme="minorHAnsi" w:hAnsiTheme="minorHAnsi"/>
          <w:b/>
        </w:rPr>
      </w:pPr>
    </w:p>
    <w:p w14:paraId="0E19B531" w14:textId="4BA15287" w:rsidR="00BF313F" w:rsidRPr="005574DF" w:rsidRDefault="00725968" w:rsidP="00A76917">
      <w:pPr>
        <w:rPr>
          <w:rFonts w:asciiTheme="minorHAnsi" w:hAnsiTheme="minorHAnsi"/>
        </w:rPr>
      </w:pPr>
      <w:r w:rsidRPr="005574DF">
        <w:rPr>
          <w:rFonts w:asciiTheme="minorHAnsi" w:hAnsiTheme="minorHAnsi"/>
          <w:b/>
        </w:rPr>
        <w:t xml:space="preserve">Issue: </w:t>
      </w:r>
      <w:r w:rsidR="0091120F" w:rsidRPr="0091120F">
        <w:rPr>
          <w:rFonts w:asciiTheme="minorHAnsi" w:hAnsiTheme="minorHAnsi"/>
        </w:rPr>
        <w:t>What eNB send</w:t>
      </w:r>
      <w:r w:rsidR="00B16241">
        <w:rPr>
          <w:rFonts w:asciiTheme="minorHAnsi" w:hAnsiTheme="minorHAnsi"/>
        </w:rPr>
        <w:t>s</w:t>
      </w:r>
      <w:r w:rsidR="0091120F" w:rsidRPr="0091120F">
        <w:rPr>
          <w:rFonts w:asciiTheme="minorHAnsi" w:hAnsiTheme="minorHAnsi"/>
        </w:rPr>
        <w:t xml:space="preserve"> in response to a</w:t>
      </w:r>
      <w:r w:rsidR="00B16241">
        <w:rPr>
          <w:rFonts w:asciiTheme="minorHAnsi" w:hAnsiTheme="minorHAnsi"/>
        </w:rPr>
        <w:t>n</w:t>
      </w:r>
      <w:r w:rsidR="0091120F" w:rsidRPr="0091120F">
        <w:rPr>
          <w:rFonts w:asciiTheme="minorHAnsi" w:hAnsiTheme="minorHAnsi"/>
        </w:rPr>
        <w:t xml:space="preserve"> error, success, and no detection needs to be defined.</w:t>
      </w:r>
      <w:r w:rsidR="0005606B">
        <w:rPr>
          <w:rFonts w:asciiTheme="minorHAnsi" w:hAnsiTheme="minorHAnsi"/>
        </w:rPr>
        <w:t xml:space="preserve"> In normal unicast transmission, the ACK is implicit if an UL grant is not received but </w:t>
      </w:r>
      <w:r w:rsidR="00A76917">
        <w:rPr>
          <w:rFonts w:asciiTheme="minorHAnsi" w:hAnsiTheme="minorHAnsi"/>
        </w:rPr>
        <w:t xml:space="preserve">this maybe not be the optimal solution given the UE can SKIP PUR transmissions. </w:t>
      </w:r>
    </w:p>
    <w:p w14:paraId="50833376" w14:textId="545A0BA9" w:rsidR="00C822A1" w:rsidRPr="005574DF" w:rsidRDefault="00C822A1" w:rsidP="00725968">
      <w:pPr>
        <w:rPr>
          <w:rFonts w:asciiTheme="minorHAnsi" w:hAnsiTheme="minorHAnsi"/>
        </w:rPr>
      </w:pPr>
    </w:p>
    <w:p w14:paraId="31046266" w14:textId="12B27BAA" w:rsidR="00EF120A" w:rsidRDefault="002450E8" w:rsidP="00C822A1">
      <w:pPr>
        <w:pStyle w:val="PropObs"/>
        <w:rPr>
          <w:rFonts w:asciiTheme="minorHAnsi" w:hAnsiTheme="minorHAnsi"/>
          <w:highlight w:val="green"/>
        </w:rPr>
      </w:pPr>
      <w:r w:rsidRPr="000B0F04">
        <w:rPr>
          <w:rFonts w:asciiTheme="minorHAnsi" w:hAnsiTheme="minorHAnsi"/>
          <w:highlight w:val="green"/>
        </w:rPr>
        <w:t xml:space="preserve">For dedicated PUR in idle mode, </w:t>
      </w:r>
      <w:r w:rsidR="00446A5E">
        <w:rPr>
          <w:rFonts w:asciiTheme="minorHAnsi" w:hAnsiTheme="minorHAnsi"/>
          <w:highlight w:val="green"/>
        </w:rPr>
        <w:t>for</w:t>
      </w:r>
      <w:r w:rsidR="00C822A1" w:rsidRPr="000B0F04">
        <w:rPr>
          <w:rFonts w:asciiTheme="minorHAnsi" w:hAnsiTheme="minorHAnsi"/>
          <w:highlight w:val="green"/>
        </w:rPr>
        <w:t xml:space="preserve"> successful decoding</w:t>
      </w:r>
      <w:r w:rsidR="00B1488D">
        <w:rPr>
          <w:rFonts w:asciiTheme="minorHAnsi" w:hAnsiTheme="minorHAnsi"/>
          <w:highlight w:val="green"/>
        </w:rPr>
        <w:t xml:space="preserve"> by eNB</w:t>
      </w:r>
      <w:r w:rsidR="00C822A1" w:rsidRPr="000B0F04">
        <w:rPr>
          <w:rFonts w:asciiTheme="minorHAnsi" w:hAnsiTheme="minorHAnsi"/>
          <w:highlight w:val="green"/>
        </w:rPr>
        <w:t xml:space="preserve"> of a PUR transmission, the</w:t>
      </w:r>
      <w:r w:rsidR="0091120F" w:rsidRPr="000B0F04">
        <w:rPr>
          <w:rFonts w:asciiTheme="minorHAnsi" w:hAnsiTheme="minorHAnsi"/>
          <w:highlight w:val="green"/>
        </w:rPr>
        <w:t xml:space="preserve"> </w:t>
      </w:r>
      <w:r w:rsidR="00C822A1" w:rsidRPr="000B0F04">
        <w:rPr>
          <w:rFonts w:asciiTheme="minorHAnsi" w:hAnsiTheme="minorHAnsi"/>
          <w:highlight w:val="green"/>
        </w:rPr>
        <w:t xml:space="preserve">UE can expect an </w:t>
      </w:r>
      <w:r w:rsidR="007F0738" w:rsidRPr="000B0F04">
        <w:rPr>
          <w:rFonts w:asciiTheme="minorHAnsi" w:hAnsiTheme="minorHAnsi"/>
          <w:highlight w:val="green"/>
        </w:rPr>
        <w:t xml:space="preserve">explicit </w:t>
      </w:r>
      <w:r w:rsidR="00C822A1" w:rsidRPr="000B0F04">
        <w:rPr>
          <w:rFonts w:asciiTheme="minorHAnsi" w:hAnsiTheme="minorHAnsi"/>
          <w:highlight w:val="green"/>
        </w:rPr>
        <w:t xml:space="preserve">ACK </w:t>
      </w:r>
    </w:p>
    <w:p w14:paraId="58125966" w14:textId="2A8D76F7" w:rsidR="00372F27" w:rsidRDefault="00372F27" w:rsidP="00372F27">
      <w:pPr>
        <w:pStyle w:val="ListBullet"/>
        <w:tabs>
          <w:tab w:val="clear" w:pos="360"/>
          <w:tab w:val="num" w:pos="1800"/>
        </w:tabs>
        <w:ind w:left="1800"/>
        <w:rPr>
          <w:rFonts w:asciiTheme="minorHAnsi" w:eastAsia="MS Mincho" w:hAnsiTheme="minorHAnsi"/>
          <w:b/>
          <w:szCs w:val="20"/>
          <w:highlight w:val="green"/>
          <w:lang w:val="en-GB" w:eastAsia="sv-SE"/>
        </w:rPr>
      </w:pPr>
      <w:r w:rsidRPr="00372F27">
        <w:rPr>
          <w:rFonts w:asciiTheme="minorHAnsi" w:eastAsia="MS Mincho" w:hAnsiTheme="minorHAnsi"/>
          <w:b/>
          <w:szCs w:val="20"/>
          <w:highlight w:val="green"/>
          <w:lang w:val="en-GB" w:eastAsia="sv-SE"/>
        </w:rPr>
        <w:t>FFS: if ACK is sent on MPDCCH (layer 1) and/or PDSCH (layer 2/3)</w:t>
      </w:r>
    </w:p>
    <w:p w14:paraId="1019B581" w14:textId="4554CC30" w:rsidR="00372F27" w:rsidRDefault="00372F27" w:rsidP="00372F27">
      <w:pPr>
        <w:pStyle w:val="ListBullet"/>
        <w:numPr>
          <w:ilvl w:val="0"/>
          <w:numId w:val="0"/>
        </w:numPr>
        <w:ind w:left="360" w:hanging="360"/>
        <w:rPr>
          <w:rFonts w:asciiTheme="minorHAnsi" w:eastAsia="MS Mincho" w:hAnsiTheme="minorHAnsi"/>
          <w:b/>
          <w:szCs w:val="20"/>
          <w:highlight w:val="green"/>
          <w:lang w:val="en-GB" w:eastAsia="sv-SE"/>
        </w:rPr>
      </w:pPr>
    </w:p>
    <w:p w14:paraId="722A0A00" w14:textId="77777777" w:rsidR="00372F27" w:rsidRPr="00372F27" w:rsidRDefault="00372F27" w:rsidP="00372F27">
      <w:pPr>
        <w:pStyle w:val="ListBullet"/>
        <w:numPr>
          <w:ilvl w:val="0"/>
          <w:numId w:val="0"/>
        </w:numPr>
        <w:ind w:left="360" w:hanging="360"/>
        <w:rPr>
          <w:rFonts w:asciiTheme="minorHAnsi" w:eastAsia="MS Mincho" w:hAnsiTheme="minorHAnsi"/>
          <w:b/>
          <w:szCs w:val="20"/>
          <w:highlight w:val="green"/>
          <w:lang w:val="en-GB" w:eastAsia="sv-SE"/>
        </w:rPr>
      </w:pPr>
    </w:p>
    <w:p w14:paraId="0310925F" w14:textId="0FE825EA" w:rsidR="006832DB" w:rsidRPr="00372F27" w:rsidRDefault="006832DB" w:rsidP="000D66ED">
      <w:pPr>
        <w:pStyle w:val="PropObs"/>
        <w:rPr>
          <w:rFonts w:asciiTheme="minorHAnsi" w:hAnsiTheme="minorHAnsi"/>
          <w:highlight w:val="green"/>
        </w:rPr>
      </w:pPr>
      <w:r w:rsidRPr="00372F27">
        <w:rPr>
          <w:rFonts w:asciiTheme="minorHAnsi" w:hAnsiTheme="minorHAnsi"/>
          <w:highlight w:val="green"/>
        </w:rPr>
        <w:t xml:space="preserve">For dedicated PUR in idle mode, </w:t>
      </w:r>
      <w:r w:rsidR="00446A5E">
        <w:rPr>
          <w:rFonts w:asciiTheme="minorHAnsi" w:hAnsiTheme="minorHAnsi"/>
          <w:highlight w:val="green"/>
        </w:rPr>
        <w:t>for</w:t>
      </w:r>
      <w:r w:rsidRPr="00372F27">
        <w:rPr>
          <w:rFonts w:asciiTheme="minorHAnsi" w:hAnsiTheme="minorHAnsi"/>
          <w:highlight w:val="green"/>
        </w:rPr>
        <w:t xml:space="preserve"> unsuccessful decoding </w:t>
      </w:r>
      <w:r w:rsidR="008C3C78">
        <w:rPr>
          <w:rFonts w:asciiTheme="minorHAnsi" w:hAnsiTheme="minorHAnsi"/>
          <w:highlight w:val="green"/>
        </w:rPr>
        <w:t>by eNB</w:t>
      </w:r>
      <w:r w:rsidR="008C3C78" w:rsidRPr="00372F27">
        <w:rPr>
          <w:rFonts w:asciiTheme="minorHAnsi" w:hAnsiTheme="minorHAnsi"/>
          <w:highlight w:val="green"/>
        </w:rPr>
        <w:t xml:space="preserve"> </w:t>
      </w:r>
      <w:bookmarkStart w:id="0" w:name="_GoBack"/>
      <w:bookmarkEnd w:id="0"/>
      <w:r w:rsidRPr="00372F27">
        <w:rPr>
          <w:rFonts w:asciiTheme="minorHAnsi" w:hAnsiTheme="minorHAnsi"/>
          <w:highlight w:val="green"/>
        </w:rPr>
        <w:t xml:space="preserve">of a PUR transmission, the UE can expect </w:t>
      </w:r>
    </w:p>
    <w:p w14:paraId="2DCBF831" w14:textId="77777777" w:rsidR="006832DB" w:rsidRDefault="006832DB" w:rsidP="000D66ED">
      <w:pPr>
        <w:pStyle w:val="ListBullet"/>
        <w:numPr>
          <w:ilvl w:val="0"/>
          <w:numId w:val="15"/>
        </w:numPr>
        <w:tabs>
          <w:tab w:val="clear" w:pos="360"/>
          <w:tab w:val="num" w:pos="1494"/>
        </w:tabs>
        <w:ind w:left="1494"/>
        <w:rPr>
          <w:rFonts w:asciiTheme="minorHAnsi" w:eastAsia="MS Mincho" w:hAnsiTheme="minorHAnsi"/>
          <w:b/>
          <w:szCs w:val="20"/>
          <w:highlight w:val="green"/>
          <w:lang w:val="en-GB" w:eastAsia="sv-SE"/>
        </w:rPr>
      </w:pPr>
      <w:r>
        <w:rPr>
          <w:rFonts w:asciiTheme="minorHAnsi" w:eastAsia="MS Mincho" w:hAnsiTheme="minorHAnsi"/>
          <w:b/>
          <w:szCs w:val="20"/>
          <w:highlight w:val="green"/>
          <w:lang w:val="en-GB" w:eastAsia="sv-SE"/>
        </w:rPr>
        <w:t xml:space="preserve">an UL GRANT for retransmission on the MPDCCH, or  </w:t>
      </w:r>
    </w:p>
    <w:p w14:paraId="04FD33B1" w14:textId="77777777" w:rsidR="006832DB" w:rsidRDefault="006832DB" w:rsidP="000D66ED">
      <w:pPr>
        <w:pStyle w:val="ListBullet"/>
        <w:numPr>
          <w:ilvl w:val="0"/>
          <w:numId w:val="15"/>
        </w:numPr>
        <w:tabs>
          <w:tab w:val="clear" w:pos="360"/>
          <w:tab w:val="num" w:pos="1494"/>
        </w:tabs>
        <w:ind w:left="1494"/>
        <w:rPr>
          <w:rFonts w:asciiTheme="minorHAnsi" w:eastAsia="MS Mincho" w:hAnsiTheme="minorHAnsi"/>
          <w:b/>
          <w:szCs w:val="20"/>
          <w:highlight w:val="green"/>
          <w:lang w:val="en-GB" w:eastAsia="sv-SE"/>
        </w:rPr>
      </w:pPr>
      <w:r>
        <w:rPr>
          <w:rFonts w:asciiTheme="minorHAnsi" w:eastAsia="MS Mincho" w:hAnsiTheme="minorHAnsi"/>
          <w:b/>
          <w:szCs w:val="20"/>
          <w:highlight w:val="green"/>
          <w:lang w:val="en-GB" w:eastAsia="sv-SE"/>
        </w:rPr>
        <w:t>a NACK on the MPDCCH, or</w:t>
      </w:r>
    </w:p>
    <w:p w14:paraId="00B4C726" w14:textId="77777777" w:rsidR="006832DB" w:rsidRDefault="006832DB" w:rsidP="000D66ED">
      <w:pPr>
        <w:pStyle w:val="ListBullet"/>
        <w:numPr>
          <w:ilvl w:val="0"/>
          <w:numId w:val="15"/>
        </w:numPr>
        <w:tabs>
          <w:tab w:val="clear" w:pos="360"/>
          <w:tab w:val="num" w:pos="1494"/>
        </w:tabs>
        <w:ind w:left="1494"/>
        <w:rPr>
          <w:rFonts w:asciiTheme="minorHAnsi" w:eastAsia="MS Mincho" w:hAnsiTheme="minorHAnsi"/>
          <w:b/>
          <w:szCs w:val="20"/>
          <w:highlight w:val="green"/>
          <w:lang w:val="en-GB" w:eastAsia="sv-SE"/>
        </w:rPr>
      </w:pPr>
      <w:r>
        <w:rPr>
          <w:rFonts w:asciiTheme="minorHAnsi" w:eastAsia="MS Mincho" w:hAnsiTheme="minorHAnsi"/>
          <w:b/>
          <w:szCs w:val="20"/>
          <w:highlight w:val="green"/>
          <w:lang w:val="en-GB" w:eastAsia="sv-SE"/>
        </w:rPr>
        <w:t xml:space="preserve">no explicit ACK on the MPDCCH </w:t>
      </w:r>
    </w:p>
    <w:p w14:paraId="636CE702" w14:textId="77777777" w:rsidR="009C2266" w:rsidRDefault="009C2266">
      <w:pPr>
        <w:spacing w:after="160" w:line="259" w:lineRule="auto"/>
        <w:rPr>
          <w:rFonts w:ascii="Helvetica" w:eastAsia="MS Mincho" w:hAnsi="Helvetica" w:cs="Arial"/>
          <w:b/>
          <w:bCs/>
          <w:kern w:val="32"/>
          <w:sz w:val="28"/>
          <w:szCs w:val="32"/>
        </w:rPr>
      </w:pPr>
      <w:r>
        <w:br w:type="page"/>
      </w:r>
    </w:p>
    <w:p w14:paraId="5B069BD6" w14:textId="43710F83" w:rsidR="00D97143" w:rsidRDefault="00BE3E38" w:rsidP="00BE3E38">
      <w:pPr>
        <w:pStyle w:val="Heading1"/>
      </w:pPr>
      <w:r w:rsidRPr="00BE3E38">
        <w:lastRenderedPageBreak/>
        <w:t>Evaluation parameters for CFS PUR</w:t>
      </w:r>
    </w:p>
    <w:p w14:paraId="2DDF158C" w14:textId="77777777" w:rsidR="009C2266" w:rsidRDefault="009C2266" w:rsidP="009C2266">
      <w:pPr>
        <w:rPr>
          <w:szCs w:val="22"/>
        </w:rPr>
      </w:pPr>
    </w:p>
    <w:tbl>
      <w:tblPr>
        <w:tblW w:w="0" w:type="auto"/>
        <w:tblCellMar>
          <w:left w:w="0" w:type="dxa"/>
          <w:right w:w="0" w:type="dxa"/>
        </w:tblCellMar>
        <w:tblLook w:val="04A0" w:firstRow="1" w:lastRow="0" w:firstColumn="1" w:lastColumn="0" w:noHBand="0" w:noVBand="1"/>
      </w:tblPr>
      <w:tblGrid>
        <w:gridCol w:w="4481"/>
        <w:gridCol w:w="4571"/>
      </w:tblGrid>
      <w:tr w:rsidR="009C2266" w14:paraId="740412EE" w14:textId="77777777" w:rsidTr="009C2266">
        <w:tc>
          <w:tcPr>
            <w:tcW w:w="4981" w:type="dxa"/>
            <w:tcBorders>
              <w:top w:val="single" w:sz="8" w:space="0" w:color="auto"/>
              <w:left w:val="single" w:sz="8" w:space="0" w:color="auto"/>
              <w:bottom w:val="single" w:sz="8" w:space="0" w:color="auto"/>
              <w:right w:val="single" w:sz="8" w:space="0" w:color="auto"/>
            </w:tcBorders>
            <w:shd w:val="clear" w:color="auto" w:fill="000000"/>
            <w:tcMar>
              <w:top w:w="0" w:type="dxa"/>
              <w:left w:w="108" w:type="dxa"/>
              <w:bottom w:w="0" w:type="dxa"/>
              <w:right w:w="108" w:type="dxa"/>
            </w:tcMar>
            <w:hideMark/>
          </w:tcPr>
          <w:p w14:paraId="624A78C5" w14:textId="77777777" w:rsidR="009C2266" w:rsidRDefault="009C2266">
            <w:pPr>
              <w:spacing w:before="120" w:line="280" w:lineRule="atLeast"/>
              <w:jc w:val="center"/>
              <w:rPr>
                <w:rFonts w:ascii="New York" w:hAnsi="New York"/>
                <w:b/>
                <w:bCs/>
                <w:color w:val="FFFFFF"/>
                <w:szCs w:val="20"/>
                <w:lang w:val="en-GB" w:eastAsia="zh-CN"/>
              </w:rPr>
            </w:pPr>
            <w:r>
              <w:rPr>
                <w:rFonts w:ascii="New York" w:hAnsi="New York"/>
                <w:b/>
                <w:bCs/>
                <w:color w:val="FFFFFF"/>
                <w:szCs w:val="20"/>
                <w:lang w:val="en-GB" w:eastAsia="zh-CN"/>
              </w:rPr>
              <w:t>Parameter</w:t>
            </w:r>
          </w:p>
        </w:tc>
        <w:tc>
          <w:tcPr>
            <w:tcW w:w="4981" w:type="dxa"/>
            <w:tcBorders>
              <w:top w:val="single" w:sz="8" w:space="0" w:color="auto"/>
              <w:left w:val="nil"/>
              <w:bottom w:val="single" w:sz="8" w:space="0" w:color="auto"/>
              <w:right w:val="single" w:sz="8" w:space="0" w:color="auto"/>
            </w:tcBorders>
            <w:shd w:val="clear" w:color="auto" w:fill="ED7D31"/>
            <w:tcMar>
              <w:top w:w="0" w:type="dxa"/>
              <w:left w:w="108" w:type="dxa"/>
              <w:bottom w:w="0" w:type="dxa"/>
              <w:right w:w="108" w:type="dxa"/>
            </w:tcMar>
            <w:hideMark/>
          </w:tcPr>
          <w:p w14:paraId="5E080065" w14:textId="77777777" w:rsidR="009C2266" w:rsidRDefault="009C2266">
            <w:pPr>
              <w:spacing w:before="120" w:line="280" w:lineRule="atLeast"/>
              <w:jc w:val="center"/>
              <w:rPr>
                <w:rFonts w:ascii="New York" w:hAnsi="New York"/>
                <w:b/>
                <w:bCs/>
                <w:szCs w:val="20"/>
                <w:lang w:val="en-GB" w:eastAsia="zh-CN"/>
              </w:rPr>
            </w:pPr>
            <w:r>
              <w:rPr>
                <w:rFonts w:ascii="New York" w:hAnsi="New York"/>
                <w:b/>
                <w:bCs/>
                <w:szCs w:val="20"/>
                <w:lang w:val="en-GB" w:eastAsia="zh-CN"/>
              </w:rPr>
              <w:t>Value/Description</w:t>
            </w:r>
          </w:p>
        </w:tc>
      </w:tr>
      <w:tr w:rsidR="009C2266" w14:paraId="15C7F6C2" w14:textId="77777777" w:rsidTr="009C2266">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B573869" w14:textId="77777777" w:rsidR="009C2266" w:rsidRDefault="009C2266">
            <w:pPr>
              <w:spacing w:before="120" w:line="280" w:lineRule="atLeast"/>
              <w:jc w:val="center"/>
              <w:rPr>
                <w:rFonts w:ascii="New York" w:hAnsi="New York"/>
                <w:szCs w:val="20"/>
                <w:lang w:val="en-GB" w:eastAsia="zh-CN"/>
              </w:rPr>
            </w:pPr>
            <w:r>
              <w:rPr>
                <w:rFonts w:ascii="New York" w:hAnsi="New York"/>
                <w:szCs w:val="20"/>
                <w:lang w:val="en-GB" w:eastAsia="zh-CN"/>
              </w:rPr>
              <w:t>Channel model</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3C1BE90A" w14:textId="77777777" w:rsidR="009C2266" w:rsidRDefault="009C2266">
            <w:pPr>
              <w:spacing w:before="120" w:line="280" w:lineRule="atLeast"/>
              <w:jc w:val="center"/>
              <w:rPr>
                <w:rFonts w:ascii="New York" w:hAnsi="New York"/>
                <w:szCs w:val="20"/>
                <w:lang w:val="en-GB" w:eastAsia="zh-CN"/>
              </w:rPr>
            </w:pPr>
            <w:r>
              <w:rPr>
                <w:rFonts w:ascii="New York" w:hAnsi="New York"/>
                <w:szCs w:val="20"/>
                <w:lang w:val="en-GB" w:eastAsia="zh-CN"/>
              </w:rPr>
              <w:t>ETU 1Hz</w:t>
            </w:r>
          </w:p>
        </w:tc>
      </w:tr>
      <w:tr w:rsidR="009C2266" w14:paraId="18E7178E" w14:textId="77777777" w:rsidTr="009C2266">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35226F3" w14:textId="77777777" w:rsidR="009C2266" w:rsidRDefault="009C2266">
            <w:pPr>
              <w:spacing w:before="120" w:line="280" w:lineRule="atLeast"/>
              <w:jc w:val="center"/>
              <w:rPr>
                <w:rFonts w:ascii="New York" w:hAnsi="New York"/>
                <w:szCs w:val="20"/>
                <w:lang w:val="en-GB" w:eastAsia="zh-CN"/>
              </w:rPr>
            </w:pPr>
            <w:r>
              <w:rPr>
                <w:rFonts w:ascii="New York" w:hAnsi="New York"/>
                <w:szCs w:val="20"/>
                <w:lang w:val="en-GB" w:eastAsia="zh-CN"/>
              </w:rPr>
              <w:t>Resource Bandwidth(s)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71AD1423" w14:textId="77777777" w:rsidR="009C2266" w:rsidRDefault="009C2266">
            <w:pPr>
              <w:spacing w:before="120" w:line="280" w:lineRule="atLeast"/>
              <w:jc w:val="center"/>
              <w:rPr>
                <w:rFonts w:ascii="New York" w:hAnsi="New York"/>
                <w:szCs w:val="20"/>
                <w:lang w:val="en-GB" w:eastAsia="zh-CN"/>
              </w:rPr>
            </w:pPr>
            <w:r>
              <w:rPr>
                <w:rFonts w:ascii="New York" w:hAnsi="New York"/>
                <w:szCs w:val="20"/>
                <w:lang w:val="en-GB" w:eastAsia="zh-CN"/>
              </w:rPr>
              <w:t>1, 2, 3 or 6 PRBs (contiguous) for eMTC</w:t>
            </w:r>
          </w:p>
          <w:p w14:paraId="17EA7715" w14:textId="77777777" w:rsidR="009C2266" w:rsidRDefault="009C2266">
            <w:pPr>
              <w:spacing w:before="120" w:line="280" w:lineRule="atLeast"/>
              <w:jc w:val="center"/>
              <w:rPr>
                <w:rFonts w:ascii="New York" w:hAnsi="New York"/>
                <w:szCs w:val="20"/>
                <w:lang w:val="en-GB" w:eastAsia="zh-CN"/>
              </w:rPr>
            </w:pPr>
            <w:r>
              <w:rPr>
                <w:rFonts w:ascii="New York" w:hAnsi="New York"/>
                <w:szCs w:val="20"/>
                <w:lang w:val="en-GB" w:eastAsia="zh-CN"/>
              </w:rPr>
              <w:t>Same bandwidth for all UEs</w:t>
            </w:r>
          </w:p>
        </w:tc>
      </w:tr>
      <w:tr w:rsidR="009C2266" w14:paraId="37DC2896" w14:textId="77777777" w:rsidTr="009C2266">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47F5B87" w14:textId="77777777" w:rsidR="009C2266" w:rsidRDefault="009C2266">
            <w:pPr>
              <w:spacing w:before="120" w:line="280" w:lineRule="atLeast"/>
              <w:jc w:val="center"/>
              <w:rPr>
                <w:rFonts w:ascii="New York" w:hAnsi="New York"/>
                <w:szCs w:val="20"/>
                <w:lang w:val="en-GB" w:eastAsia="zh-CN"/>
              </w:rPr>
            </w:pPr>
            <w:r>
              <w:rPr>
                <w:rFonts w:ascii="New York" w:hAnsi="New York"/>
                <w:szCs w:val="20"/>
                <w:lang w:val="en-GB" w:eastAsia="zh-CN"/>
              </w:rPr>
              <w:t>Traffic Pattern</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54E74C0B" w14:textId="77777777" w:rsidR="009C2266" w:rsidRDefault="009C2266">
            <w:pPr>
              <w:spacing w:before="120" w:line="280" w:lineRule="atLeast"/>
              <w:jc w:val="center"/>
              <w:rPr>
                <w:rFonts w:ascii="New York" w:hAnsi="New York"/>
                <w:szCs w:val="20"/>
                <w:lang w:val="en-GB" w:eastAsia="zh-CN"/>
              </w:rPr>
            </w:pPr>
            <w:r>
              <w:rPr>
                <w:rFonts w:ascii="New York" w:hAnsi="New York"/>
                <w:szCs w:val="20"/>
                <w:lang w:val="en-GB" w:eastAsia="zh-CN"/>
              </w:rPr>
              <w:t>(i) Fixed (N UEs transmit in the same resource)</w:t>
            </w:r>
          </w:p>
          <w:p w14:paraId="485D2188" w14:textId="77777777" w:rsidR="009C2266" w:rsidRDefault="009C2266">
            <w:pPr>
              <w:spacing w:before="120" w:line="280" w:lineRule="atLeast"/>
              <w:jc w:val="center"/>
              <w:rPr>
                <w:rFonts w:ascii="New York" w:hAnsi="New York"/>
                <w:szCs w:val="20"/>
                <w:lang w:val="en-GB" w:eastAsia="zh-CN"/>
              </w:rPr>
            </w:pPr>
            <w:r>
              <w:rPr>
                <w:rFonts w:ascii="New York" w:hAnsi="New York"/>
                <w:szCs w:val="20"/>
                <w:lang w:val="en-GB" w:eastAsia="zh-CN"/>
              </w:rPr>
              <w:t>(ii) Bursty (N UEs may transmit in the same resource, with activity factor p for each of them)</w:t>
            </w:r>
          </w:p>
        </w:tc>
      </w:tr>
      <w:tr w:rsidR="009C2266" w14:paraId="180B1275" w14:textId="77777777" w:rsidTr="009C2266">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40DD597" w14:textId="77777777" w:rsidR="009C2266" w:rsidRDefault="009C2266">
            <w:pPr>
              <w:spacing w:before="120" w:line="280" w:lineRule="atLeast"/>
              <w:jc w:val="center"/>
              <w:rPr>
                <w:rFonts w:ascii="New York" w:hAnsi="New York"/>
                <w:szCs w:val="20"/>
                <w:lang w:val="en-GB" w:eastAsia="zh-CN"/>
              </w:rPr>
            </w:pPr>
            <w:r>
              <w:rPr>
                <w:rFonts w:ascii="New York" w:hAnsi="New York"/>
                <w:szCs w:val="20"/>
                <w:lang w:val="en-GB" w:eastAsia="zh-CN"/>
              </w:rPr>
              <w:t>Number of repetitions in a resource</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71C7C630" w14:textId="77777777" w:rsidR="009C2266" w:rsidRDefault="009C2266">
            <w:pPr>
              <w:spacing w:before="120" w:line="280" w:lineRule="atLeast"/>
              <w:jc w:val="center"/>
              <w:rPr>
                <w:rFonts w:ascii="New York" w:hAnsi="New York"/>
                <w:szCs w:val="20"/>
                <w:lang w:val="en-GB" w:eastAsia="zh-CN"/>
              </w:rPr>
            </w:pPr>
            <w:r>
              <w:rPr>
                <w:rFonts w:ascii="New York" w:hAnsi="New York"/>
                <w:szCs w:val="20"/>
                <w:lang w:val="en-GB" w:eastAsia="zh-CN"/>
              </w:rPr>
              <w:t>To be declared by proponent</w:t>
            </w:r>
          </w:p>
        </w:tc>
      </w:tr>
      <w:tr w:rsidR="009C2266" w14:paraId="6D184028" w14:textId="77777777" w:rsidTr="009C2266">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BCFBF15" w14:textId="77777777" w:rsidR="009C2266" w:rsidRDefault="009C2266">
            <w:pPr>
              <w:spacing w:before="120" w:line="280" w:lineRule="atLeast"/>
              <w:jc w:val="center"/>
              <w:rPr>
                <w:rFonts w:ascii="New York" w:hAnsi="New York"/>
                <w:szCs w:val="20"/>
                <w:lang w:val="en-GB" w:eastAsia="zh-CN"/>
              </w:rPr>
            </w:pPr>
            <w:r>
              <w:rPr>
                <w:rFonts w:ascii="New York" w:hAnsi="New York"/>
                <w:szCs w:val="20"/>
                <w:lang w:val="en-GB" w:eastAsia="zh-CN"/>
              </w:rPr>
              <w:t>Transport Block Size and Modulation Order</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6BE28BC0" w14:textId="77777777" w:rsidR="009C2266" w:rsidRDefault="009C2266">
            <w:pPr>
              <w:spacing w:before="120" w:line="280" w:lineRule="atLeast"/>
              <w:jc w:val="center"/>
              <w:rPr>
                <w:rFonts w:ascii="New York" w:hAnsi="New York"/>
                <w:szCs w:val="20"/>
                <w:lang w:val="en-GB" w:eastAsia="zh-CN"/>
              </w:rPr>
            </w:pPr>
            <w:r>
              <w:rPr>
                <w:rFonts w:ascii="New York" w:hAnsi="New York"/>
                <w:szCs w:val="20"/>
                <w:lang w:val="en-GB" w:eastAsia="zh-CN"/>
              </w:rPr>
              <w:t>To be declared by proponent</w:t>
            </w:r>
          </w:p>
        </w:tc>
      </w:tr>
      <w:tr w:rsidR="009C2266" w14:paraId="4DD67126" w14:textId="77777777" w:rsidTr="009C2266">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6621EAA" w14:textId="77777777" w:rsidR="009C2266" w:rsidRDefault="009C2266">
            <w:pPr>
              <w:spacing w:before="120" w:line="280" w:lineRule="atLeast"/>
              <w:jc w:val="center"/>
              <w:rPr>
                <w:rFonts w:ascii="New York" w:hAnsi="New York"/>
                <w:szCs w:val="20"/>
                <w:lang w:val="en-GB" w:eastAsia="zh-CN"/>
              </w:rPr>
            </w:pPr>
            <w:r>
              <w:rPr>
                <w:rFonts w:ascii="New York" w:hAnsi="New York"/>
                <w:szCs w:val="20"/>
                <w:lang w:val="en-GB" w:eastAsia="zh-CN"/>
              </w:rPr>
              <w:t>Number of eNB Rx antennas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0D3F3B66" w14:textId="77777777" w:rsidR="009C2266" w:rsidRDefault="009C2266">
            <w:pPr>
              <w:spacing w:before="120" w:line="280" w:lineRule="atLeast"/>
              <w:jc w:val="center"/>
              <w:rPr>
                <w:rFonts w:ascii="New York" w:hAnsi="New York"/>
                <w:szCs w:val="20"/>
                <w:lang w:val="en-GB" w:eastAsia="zh-CN"/>
              </w:rPr>
            </w:pPr>
            <w:r>
              <w:rPr>
                <w:rFonts w:ascii="New York" w:hAnsi="New York"/>
                <w:szCs w:val="20"/>
                <w:lang w:val="en-GB" w:eastAsia="zh-CN"/>
              </w:rPr>
              <w:t>2 as baseline, other values are not precluded</w:t>
            </w:r>
          </w:p>
        </w:tc>
      </w:tr>
      <w:tr w:rsidR="009C2266" w14:paraId="383DDBC4" w14:textId="77777777" w:rsidTr="009C2266">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6BFA861" w14:textId="77777777" w:rsidR="009C2266" w:rsidRDefault="009C2266">
            <w:pPr>
              <w:spacing w:before="120" w:line="280" w:lineRule="atLeast"/>
              <w:jc w:val="center"/>
              <w:rPr>
                <w:rFonts w:ascii="New York" w:hAnsi="New York"/>
                <w:szCs w:val="20"/>
                <w:lang w:val="en-GB" w:eastAsia="zh-CN"/>
              </w:rPr>
            </w:pPr>
            <w:r>
              <w:rPr>
                <w:rFonts w:ascii="New York" w:hAnsi="New York"/>
                <w:szCs w:val="20"/>
                <w:lang w:val="en-GB" w:eastAsia="zh-CN"/>
              </w:rPr>
              <w:t>Metrics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71AB6874" w14:textId="77777777" w:rsidR="009C2266" w:rsidRDefault="009C2266">
            <w:pPr>
              <w:spacing w:before="120" w:line="280" w:lineRule="atLeast"/>
              <w:jc w:val="center"/>
              <w:rPr>
                <w:rFonts w:ascii="New York" w:hAnsi="New York"/>
                <w:szCs w:val="20"/>
                <w:lang w:val="en-GB" w:eastAsia="zh-CN"/>
              </w:rPr>
            </w:pPr>
            <w:r>
              <w:rPr>
                <w:rFonts w:ascii="New York" w:hAnsi="New York"/>
                <w:szCs w:val="20"/>
                <w:lang w:val="en-GB" w:eastAsia="zh-CN"/>
              </w:rPr>
              <w:t>BLER before HARQ</w:t>
            </w:r>
          </w:p>
          <w:p w14:paraId="57D31476" w14:textId="77777777" w:rsidR="009C2266" w:rsidRDefault="009C2266">
            <w:pPr>
              <w:spacing w:before="120" w:line="280" w:lineRule="atLeast"/>
              <w:jc w:val="center"/>
              <w:rPr>
                <w:rFonts w:ascii="New York" w:hAnsi="New York"/>
                <w:szCs w:val="20"/>
                <w:lang w:val="en-GB" w:eastAsia="zh-CN"/>
              </w:rPr>
            </w:pPr>
            <w:r>
              <w:rPr>
                <w:rFonts w:ascii="New York" w:hAnsi="New York"/>
                <w:szCs w:val="20"/>
                <w:lang w:val="en-GB" w:eastAsia="zh-CN"/>
              </w:rPr>
              <w:t>Number of resources (PRB x subframes) used by the technique.</w:t>
            </w:r>
          </w:p>
          <w:p w14:paraId="57C4E97A" w14:textId="77777777" w:rsidR="009C2266" w:rsidRDefault="009C2266">
            <w:pPr>
              <w:spacing w:before="120" w:line="280" w:lineRule="atLeast"/>
              <w:jc w:val="center"/>
              <w:rPr>
                <w:rFonts w:ascii="New York" w:hAnsi="New York"/>
                <w:szCs w:val="20"/>
                <w:lang w:val="en-GB" w:eastAsia="zh-CN"/>
              </w:rPr>
            </w:pPr>
            <w:r>
              <w:rPr>
                <w:rFonts w:ascii="New York" w:hAnsi="New York"/>
                <w:szCs w:val="20"/>
                <w:lang w:val="en-GB" w:eastAsia="zh-CN"/>
              </w:rPr>
              <w:t>Baseline for comparison is dedicated PUR</w:t>
            </w:r>
          </w:p>
        </w:tc>
      </w:tr>
      <w:tr w:rsidR="009C2266" w14:paraId="50BF4F29" w14:textId="77777777" w:rsidTr="009C2266">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824BE01" w14:textId="77777777" w:rsidR="009C2266" w:rsidRDefault="009C2266">
            <w:pPr>
              <w:spacing w:before="120" w:line="280" w:lineRule="atLeast"/>
              <w:jc w:val="center"/>
              <w:rPr>
                <w:rFonts w:ascii="New York" w:hAnsi="New York"/>
                <w:szCs w:val="20"/>
                <w:lang w:val="en-GB" w:eastAsia="zh-CN"/>
              </w:rPr>
            </w:pPr>
            <w:r>
              <w:rPr>
                <w:rFonts w:ascii="New York" w:hAnsi="New York"/>
                <w:szCs w:val="20"/>
                <w:lang w:val="en-GB" w:eastAsia="zh-CN"/>
              </w:rPr>
              <w:t>MCL</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7499F0FF" w14:textId="46C441BB" w:rsidR="009C2266" w:rsidRDefault="009C2266">
            <w:pPr>
              <w:spacing w:before="120" w:line="280" w:lineRule="atLeast"/>
              <w:jc w:val="center"/>
              <w:rPr>
                <w:rFonts w:ascii="New York" w:hAnsi="New York"/>
                <w:szCs w:val="20"/>
                <w:lang w:val="en-GB" w:eastAsia="zh-CN"/>
              </w:rPr>
            </w:pPr>
            <w:r>
              <w:rPr>
                <w:rFonts w:ascii="New York" w:hAnsi="New York"/>
                <w:szCs w:val="20"/>
                <w:lang w:val="en-GB" w:eastAsia="zh-CN"/>
              </w:rPr>
              <w:t>164, 144</w:t>
            </w:r>
            <w:r w:rsidR="008B481E">
              <w:rPr>
                <w:rFonts w:ascii="New York" w:hAnsi="New York"/>
                <w:szCs w:val="20"/>
                <w:lang w:val="en-GB" w:eastAsia="zh-CN"/>
              </w:rPr>
              <w:t>, 124</w:t>
            </w:r>
            <w:r>
              <w:rPr>
                <w:rFonts w:ascii="New York" w:hAnsi="New York"/>
                <w:szCs w:val="20"/>
                <w:lang w:val="en-GB" w:eastAsia="zh-CN"/>
              </w:rPr>
              <w:t>dB MCL</w:t>
            </w:r>
          </w:p>
        </w:tc>
      </w:tr>
      <w:tr w:rsidR="009C2266" w14:paraId="258A9F9E" w14:textId="77777777" w:rsidTr="009C2266">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64CC0B8" w14:textId="77777777" w:rsidR="009C2266" w:rsidRDefault="009C2266">
            <w:pPr>
              <w:spacing w:before="120" w:line="280" w:lineRule="atLeast"/>
              <w:jc w:val="center"/>
              <w:rPr>
                <w:rFonts w:ascii="New York" w:hAnsi="New York"/>
                <w:szCs w:val="20"/>
                <w:lang w:val="en-GB" w:eastAsia="zh-CN"/>
              </w:rPr>
            </w:pPr>
            <w:r>
              <w:rPr>
                <w:rFonts w:ascii="New York" w:hAnsi="New York"/>
                <w:szCs w:val="20"/>
                <w:lang w:val="en-GB" w:eastAsia="zh-CN"/>
              </w:rPr>
              <w:t>UE grouping</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598A311A" w14:textId="77777777" w:rsidR="009C2266" w:rsidRDefault="009C2266">
            <w:pPr>
              <w:spacing w:before="120" w:line="280" w:lineRule="atLeast"/>
              <w:jc w:val="center"/>
              <w:rPr>
                <w:rFonts w:ascii="New York" w:hAnsi="New York"/>
                <w:szCs w:val="20"/>
                <w:lang w:val="en-GB" w:eastAsia="zh-CN"/>
              </w:rPr>
            </w:pPr>
            <w:r>
              <w:rPr>
                <w:rFonts w:ascii="New York" w:hAnsi="New York"/>
                <w:szCs w:val="20"/>
                <w:lang w:val="en-GB" w:eastAsia="zh-CN"/>
              </w:rPr>
              <w:t>All UEs in the same MCL level.</w:t>
            </w:r>
          </w:p>
        </w:tc>
      </w:tr>
      <w:tr w:rsidR="009C2266" w14:paraId="2E8ED557" w14:textId="77777777" w:rsidTr="009C2266">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21A3CD3" w14:textId="05541722" w:rsidR="009C2266" w:rsidRDefault="006A154E">
            <w:pPr>
              <w:spacing w:before="120" w:line="280" w:lineRule="atLeast"/>
              <w:jc w:val="center"/>
              <w:rPr>
                <w:rFonts w:ascii="New York" w:hAnsi="New York"/>
                <w:szCs w:val="20"/>
                <w:lang w:val="en-GB" w:eastAsia="zh-CN"/>
              </w:rPr>
            </w:pPr>
            <w:r>
              <w:rPr>
                <w:rFonts w:ascii="New York" w:hAnsi="New York"/>
                <w:szCs w:val="20"/>
                <w:lang w:val="en-GB" w:eastAsia="zh-CN"/>
              </w:rPr>
              <w:t xml:space="preserve">Processing </w:t>
            </w:r>
            <w:r w:rsidR="009C2266">
              <w:rPr>
                <w:rFonts w:ascii="New York" w:hAnsi="New York"/>
                <w:szCs w:val="20"/>
                <w:lang w:val="en-GB" w:eastAsia="zh-CN"/>
              </w:rPr>
              <w:t>Receiver at eNB</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7F4281A7" w14:textId="77777777" w:rsidR="00B86C14" w:rsidRDefault="009C2266" w:rsidP="003552AB">
            <w:pPr>
              <w:spacing w:before="120" w:line="280" w:lineRule="atLeast"/>
              <w:jc w:val="center"/>
              <w:rPr>
                <w:rFonts w:ascii="New York" w:hAnsi="New York"/>
                <w:szCs w:val="20"/>
                <w:lang w:val="en-GB" w:eastAsia="zh-CN"/>
              </w:rPr>
            </w:pPr>
            <w:r>
              <w:rPr>
                <w:rFonts w:ascii="New York" w:hAnsi="New York"/>
                <w:szCs w:val="20"/>
                <w:lang w:val="en-GB" w:eastAsia="zh-CN"/>
              </w:rPr>
              <w:t>No SIC/joint decoding of UEs is assumed.</w:t>
            </w:r>
          </w:p>
          <w:p w14:paraId="539C4EFB" w14:textId="62354CF5" w:rsidR="006A154E" w:rsidRDefault="00244ED5" w:rsidP="003552AB">
            <w:pPr>
              <w:spacing w:before="120" w:line="280" w:lineRule="atLeast"/>
              <w:jc w:val="center"/>
              <w:rPr>
                <w:rFonts w:ascii="New York" w:hAnsi="New York"/>
                <w:szCs w:val="20"/>
                <w:lang w:val="en-GB" w:eastAsia="zh-CN"/>
              </w:rPr>
            </w:pPr>
            <w:r>
              <w:rPr>
                <w:rFonts w:ascii="New York" w:hAnsi="New York"/>
                <w:szCs w:val="20"/>
                <w:lang w:val="en-GB" w:eastAsia="zh-CN"/>
              </w:rPr>
              <w:t xml:space="preserve">MMSE single user decoding. </w:t>
            </w:r>
            <w:r w:rsidR="006A154E">
              <w:rPr>
                <w:rFonts w:ascii="New York" w:hAnsi="New York"/>
                <w:szCs w:val="20"/>
                <w:lang w:val="en-GB" w:eastAsia="zh-CN"/>
              </w:rPr>
              <w:t>Not NOMA.</w:t>
            </w:r>
          </w:p>
        </w:tc>
      </w:tr>
      <w:tr w:rsidR="009C2266" w14:paraId="012CB33B" w14:textId="77777777" w:rsidTr="00CB20ED">
        <w:tc>
          <w:tcPr>
            <w:tcW w:w="4981" w:type="dxa"/>
            <w:tcBorders>
              <w:top w:val="nil"/>
              <w:left w:val="single" w:sz="8" w:space="0" w:color="auto"/>
              <w:bottom w:val="nil"/>
              <w:right w:val="single" w:sz="8" w:space="0" w:color="auto"/>
            </w:tcBorders>
            <w:shd w:val="clear" w:color="auto" w:fill="D9D9D9"/>
            <w:tcMar>
              <w:top w:w="0" w:type="dxa"/>
              <w:left w:w="108" w:type="dxa"/>
              <w:bottom w:w="0" w:type="dxa"/>
              <w:right w:w="108" w:type="dxa"/>
            </w:tcMar>
            <w:hideMark/>
          </w:tcPr>
          <w:p w14:paraId="389B427F" w14:textId="77777777" w:rsidR="009C2266" w:rsidRDefault="009C2266">
            <w:pPr>
              <w:spacing w:before="120" w:line="280" w:lineRule="atLeast"/>
              <w:jc w:val="center"/>
              <w:rPr>
                <w:rFonts w:ascii="New York" w:hAnsi="New York"/>
                <w:szCs w:val="20"/>
                <w:lang w:val="en-GB" w:eastAsia="zh-CN"/>
              </w:rPr>
            </w:pPr>
            <w:r>
              <w:rPr>
                <w:rFonts w:ascii="New York" w:hAnsi="New York"/>
                <w:szCs w:val="20"/>
                <w:lang w:val="en-GB" w:eastAsia="zh-CN"/>
              </w:rPr>
              <w:t>DMRS collision</w:t>
            </w:r>
          </w:p>
        </w:tc>
        <w:tc>
          <w:tcPr>
            <w:tcW w:w="4981" w:type="dxa"/>
            <w:tcBorders>
              <w:top w:val="nil"/>
              <w:left w:val="nil"/>
              <w:bottom w:val="nil"/>
              <w:right w:val="single" w:sz="8" w:space="0" w:color="auto"/>
            </w:tcBorders>
            <w:shd w:val="clear" w:color="auto" w:fill="F7CAAC"/>
            <w:tcMar>
              <w:top w:w="0" w:type="dxa"/>
              <w:left w:w="108" w:type="dxa"/>
              <w:bottom w:w="0" w:type="dxa"/>
              <w:right w:w="108" w:type="dxa"/>
            </w:tcMar>
            <w:hideMark/>
          </w:tcPr>
          <w:p w14:paraId="3752DE73" w14:textId="77777777" w:rsidR="009C2266" w:rsidRDefault="009C2266">
            <w:pPr>
              <w:spacing w:before="120" w:line="280" w:lineRule="atLeast"/>
              <w:jc w:val="center"/>
              <w:rPr>
                <w:rFonts w:ascii="New York" w:hAnsi="New York"/>
                <w:szCs w:val="20"/>
                <w:lang w:val="en-GB" w:eastAsia="zh-CN"/>
              </w:rPr>
            </w:pPr>
            <w:r>
              <w:rPr>
                <w:rFonts w:ascii="New York" w:hAnsi="New York"/>
                <w:szCs w:val="20"/>
                <w:lang w:val="en-GB" w:eastAsia="zh-CN"/>
              </w:rPr>
              <w:t>None (each UE has a dedicated DMRS)</w:t>
            </w:r>
          </w:p>
        </w:tc>
      </w:tr>
      <w:tr w:rsidR="00CB20ED" w14:paraId="7DD4F79A" w14:textId="77777777" w:rsidTr="009C2266">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438EF4C3" w14:textId="77777777" w:rsidR="00CB20ED" w:rsidRDefault="00CB20ED">
            <w:pPr>
              <w:spacing w:before="120" w:line="280" w:lineRule="atLeast"/>
              <w:jc w:val="center"/>
              <w:rPr>
                <w:rFonts w:ascii="New York" w:hAnsi="New York"/>
                <w:szCs w:val="20"/>
                <w:lang w:val="en-GB" w:eastAsia="zh-CN"/>
              </w:rPr>
            </w:pPr>
            <w:r>
              <w:rPr>
                <w:rFonts w:ascii="New York" w:hAnsi="New York"/>
                <w:szCs w:val="20"/>
                <w:lang w:val="en-GB" w:eastAsia="zh-CN"/>
              </w:rPr>
              <w:t>Channel Estimation</w:t>
            </w:r>
          </w:p>
          <w:p w14:paraId="5E2FB36A" w14:textId="77777777" w:rsidR="00B4549E" w:rsidRDefault="00B4549E">
            <w:pPr>
              <w:spacing w:before="120" w:line="280" w:lineRule="atLeast"/>
              <w:jc w:val="center"/>
              <w:rPr>
                <w:rFonts w:ascii="New York" w:hAnsi="New York"/>
                <w:szCs w:val="20"/>
                <w:lang w:val="en-GB" w:eastAsia="zh-CN"/>
              </w:rPr>
            </w:pPr>
            <w:r>
              <w:rPr>
                <w:rFonts w:ascii="New York" w:hAnsi="New York"/>
                <w:szCs w:val="20"/>
                <w:lang w:val="en-GB" w:eastAsia="zh-CN"/>
              </w:rPr>
              <w:t>CFO</w:t>
            </w:r>
          </w:p>
          <w:p w14:paraId="63FFA5EA" w14:textId="77777777" w:rsidR="00B4549E" w:rsidRDefault="00B4549E">
            <w:pPr>
              <w:spacing w:before="120" w:line="280" w:lineRule="atLeast"/>
              <w:jc w:val="center"/>
              <w:rPr>
                <w:rFonts w:ascii="New York" w:hAnsi="New York"/>
                <w:szCs w:val="20"/>
                <w:lang w:val="en-GB" w:eastAsia="zh-CN"/>
              </w:rPr>
            </w:pPr>
            <w:r>
              <w:rPr>
                <w:rFonts w:ascii="New York" w:hAnsi="New York"/>
                <w:szCs w:val="20"/>
                <w:lang w:val="en-GB" w:eastAsia="zh-CN"/>
              </w:rPr>
              <w:t>Timing Error</w:t>
            </w:r>
          </w:p>
          <w:p w14:paraId="0ADBEA78" w14:textId="4853F569" w:rsidR="00B4549E" w:rsidRDefault="00B4549E">
            <w:pPr>
              <w:spacing w:before="120" w:line="280" w:lineRule="atLeast"/>
              <w:jc w:val="center"/>
              <w:rPr>
                <w:rFonts w:ascii="New York" w:hAnsi="New York"/>
                <w:szCs w:val="20"/>
                <w:lang w:val="en-GB" w:eastAsia="zh-CN"/>
              </w:rPr>
            </w:pPr>
            <w:r>
              <w:rPr>
                <w:rFonts w:ascii="New York" w:hAnsi="New York"/>
                <w:szCs w:val="20"/>
                <w:lang w:val="en-GB" w:eastAsia="zh-CN"/>
              </w:rPr>
              <w:t>Power Imbalance</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tcPr>
          <w:p w14:paraId="74FD6DCE" w14:textId="77777777" w:rsidR="00CB20ED" w:rsidRDefault="00CB20ED">
            <w:pPr>
              <w:spacing w:before="120" w:line="280" w:lineRule="atLeast"/>
              <w:jc w:val="center"/>
              <w:rPr>
                <w:rFonts w:ascii="New York" w:hAnsi="New York"/>
                <w:szCs w:val="20"/>
                <w:lang w:val="en-GB" w:eastAsia="zh-CN"/>
              </w:rPr>
            </w:pPr>
            <w:r>
              <w:rPr>
                <w:rFonts w:ascii="New York" w:hAnsi="New York"/>
                <w:szCs w:val="20"/>
                <w:lang w:val="en-GB" w:eastAsia="zh-CN"/>
              </w:rPr>
              <w:t>Realistic</w:t>
            </w:r>
          </w:p>
          <w:p w14:paraId="350C7623" w14:textId="5E3C30BE" w:rsidR="00B4549E" w:rsidRDefault="00B4549E">
            <w:pPr>
              <w:spacing w:before="120" w:line="280" w:lineRule="atLeast"/>
              <w:jc w:val="center"/>
              <w:rPr>
                <w:rFonts w:ascii="New York" w:hAnsi="New York"/>
                <w:szCs w:val="20"/>
                <w:lang w:val="en-GB" w:eastAsia="zh-CN"/>
              </w:rPr>
            </w:pPr>
            <w:r>
              <w:rPr>
                <w:rFonts w:ascii="New York" w:hAnsi="New York"/>
                <w:szCs w:val="20"/>
                <w:lang w:val="en-GB" w:eastAsia="zh-CN"/>
              </w:rPr>
              <w:t>Uniform +/-50 Hz</w:t>
            </w:r>
          </w:p>
          <w:p w14:paraId="598F98A0" w14:textId="77777777" w:rsidR="00B4549E" w:rsidRDefault="00B4549E">
            <w:pPr>
              <w:spacing w:before="120" w:line="280" w:lineRule="atLeast"/>
              <w:jc w:val="center"/>
              <w:rPr>
                <w:rFonts w:ascii="New York" w:hAnsi="New York"/>
                <w:szCs w:val="20"/>
                <w:lang w:val="en-GB" w:eastAsia="zh-CN"/>
              </w:rPr>
            </w:pPr>
            <w:r>
              <w:rPr>
                <w:rFonts w:ascii="New York" w:hAnsi="New York"/>
                <w:szCs w:val="20"/>
                <w:lang w:val="en-GB" w:eastAsia="zh-CN"/>
              </w:rPr>
              <w:t>+/-0.5 CP uniform</w:t>
            </w:r>
          </w:p>
          <w:p w14:paraId="31BEBFE8" w14:textId="717608CD" w:rsidR="00B4549E" w:rsidRDefault="00B4549E">
            <w:pPr>
              <w:spacing w:before="120" w:line="280" w:lineRule="atLeast"/>
              <w:jc w:val="center"/>
              <w:rPr>
                <w:rFonts w:ascii="New York" w:hAnsi="New York"/>
                <w:szCs w:val="20"/>
                <w:lang w:val="en-GB" w:eastAsia="zh-CN"/>
              </w:rPr>
            </w:pPr>
            <w:r>
              <w:rPr>
                <w:rFonts w:ascii="New York" w:hAnsi="New York"/>
                <w:szCs w:val="20"/>
                <w:lang w:val="en-GB" w:eastAsia="zh-CN"/>
              </w:rPr>
              <w:t>To be declared</w:t>
            </w:r>
          </w:p>
        </w:tc>
      </w:tr>
    </w:tbl>
    <w:p w14:paraId="2AE47C8E" w14:textId="77777777" w:rsidR="009C2266" w:rsidRDefault="009C2266" w:rsidP="009C2266">
      <w:pPr>
        <w:rPr>
          <w:rFonts w:ascii="Calibri" w:eastAsiaTheme="minorHAnsi" w:hAnsi="Calibri" w:cs="Calibri"/>
          <w:sz w:val="22"/>
          <w:szCs w:val="22"/>
          <w:lang w:eastAsia="en-CA"/>
        </w:rPr>
      </w:pPr>
    </w:p>
    <w:p w14:paraId="083A76C2" w14:textId="77777777" w:rsidR="009C2266" w:rsidRDefault="009C2266" w:rsidP="00BE3E38">
      <w:pPr>
        <w:pStyle w:val="BodyText"/>
      </w:pPr>
    </w:p>
    <w:p w14:paraId="12BFFD8C" w14:textId="391B226E" w:rsidR="00B57726" w:rsidRPr="005574DF" w:rsidRDefault="00B57726" w:rsidP="00B57726">
      <w:pPr>
        <w:pStyle w:val="Heading1"/>
        <w:rPr>
          <w:rFonts w:asciiTheme="minorHAnsi" w:hAnsiTheme="minorHAnsi"/>
          <w:lang w:val="sv-SE" w:eastAsia="sv-SE"/>
        </w:rPr>
      </w:pPr>
      <w:r w:rsidRPr="005574DF">
        <w:rPr>
          <w:rFonts w:asciiTheme="minorHAnsi" w:hAnsiTheme="minorHAnsi"/>
          <w:lang w:val="sv-SE" w:eastAsia="sv-SE"/>
        </w:rPr>
        <w:t>Appendix: Ag</w:t>
      </w:r>
      <w:r w:rsidR="00524E6B" w:rsidRPr="005574DF">
        <w:rPr>
          <w:rFonts w:asciiTheme="minorHAnsi" w:hAnsiTheme="minorHAnsi"/>
          <w:lang w:val="sv-SE" w:eastAsia="sv-SE"/>
        </w:rPr>
        <w:t>greements</w:t>
      </w:r>
    </w:p>
    <w:p w14:paraId="36C14AE6" w14:textId="4AEF3E13" w:rsidR="00524E6B" w:rsidRPr="005574DF" w:rsidRDefault="00524E6B" w:rsidP="00524E6B">
      <w:pPr>
        <w:pStyle w:val="Heading2"/>
        <w:rPr>
          <w:rFonts w:asciiTheme="minorHAnsi" w:hAnsiTheme="minorHAnsi"/>
        </w:rPr>
      </w:pPr>
      <w:r w:rsidRPr="005574DF">
        <w:rPr>
          <w:rFonts w:asciiTheme="minorHAnsi" w:hAnsiTheme="minorHAnsi"/>
        </w:rPr>
        <w:t>RAN1# 94</w:t>
      </w:r>
    </w:p>
    <w:p w14:paraId="3198B5EA" w14:textId="77777777" w:rsidR="00200798" w:rsidRPr="005574DF" w:rsidRDefault="00200798" w:rsidP="00200798">
      <w:pPr>
        <w:rPr>
          <w:rFonts w:asciiTheme="minorHAnsi" w:eastAsia="MS Mincho" w:hAnsiTheme="minorHAnsi"/>
          <w:i/>
          <w:szCs w:val="20"/>
        </w:rPr>
      </w:pPr>
      <w:r w:rsidRPr="005574DF">
        <w:rPr>
          <w:rFonts w:asciiTheme="minorHAnsi" w:eastAsia="MS Mincho" w:hAnsiTheme="minorHAnsi"/>
          <w:i/>
          <w:szCs w:val="20"/>
        </w:rPr>
        <w:t>Idle mode based pre-configured UL resources is supported for UEs in possession of a valid TA</w:t>
      </w:r>
    </w:p>
    <w:p w14:paraId="4A87AC5F" w14:textId="77777777" w:rsidR="00200798" w:rsidRPr="005574DF" w:rsidRDefault="00200798" w:rsidP="000D66ED">
      <w:pPr>
        <w:numPr>
          <w:ilvl w:val="0"/>
          <w:numId w:val="5"/>
        </w:numPr>
        <w:ind w:left="1020"/>
        <w:rPr>
          <w:rFonts w:asciiTheme="minorHAnsi" w:eastAsia="MS Mincho" w:hAnsiTheme="minorHAnsi"/>
          <w:i/>
          <w:szCs w:val="20"/>
        </w:rPr>
      </w:pPr>
      <w:r w:rsidRPr="005574DF">
        <w:rPr>
          <w:rFonts w:asciiTheme="minorHAnsi" w:eastAsia="MS Mincho" w:hAnsiTheme="minorHAnsi"/>
          <w:i/>
          <w:szCs w:val="20"/>
        </w:rPr>
        <w:t>FFS: Validation mechanism for TA</w:t>
      </w:r>
    </w:p>
    <w:p w14:paraId="51EC9499" w14:textId="77777777" w:rsidR="00200798" w:rsidRPr="005574DF" w:rsidRDefault="00200798" w:rsidP="000D66ED">
      <w:pPr>
        <w:numPr>
          <w:ilvl w:val="0"/>
          <w:numId w:val="5"/>
        </w:numPr>
        <w:ind w:left="1020"/>
        <w:rPr>
          <w:rFonts w:asciiTheme="minorHAnsi" w:eastAsia="MS Mincho" w:hAnsiTheme="minorHAnsi"/>
          <w:i/>
          <w:szCs w:val="20"/>
        </w:rPr>
      </w:pPr>
      <w:r w:rsidRPr="005574DF">
        <w:rPr>
          <w:rFonts w:asciiTheme="minorHAnsi" w:eastAsia="MS Mincho" w:hAnsiTheme="minorHAnsi"/>
          <w:i/>
          <w:szCs w:val="20"/>
        </w:rPr>
        <w:t>FFS: How the pre-configured UL resources is acquired</w:t>
      </w:r>
    </w:p>
    <w:p w14:paraId="7C0D947C" w14:textId="77777777" w:rsidR="00200798" w:rsidRPr="005574DF" w:rsidRDefault="00200798" w:rsidP="00200798">
      <w:pPr>
        <w:rPr>
          <w:rFonts w:asciiTheme="minorHAnsi" w:eastAsia="MS Mincho" w:hAnsiTheme="minorHAnsi"/>
          <w:i/>
          <w:szCs w:val="20"/>
        </w:rPr>
      </w:pPr>
    </w:p>
    <w:p w14:paraId="30065042" w14:textId="77777777" w:rsidR="00200798" w:rsidRPr="005574DF" w:rsidRDefault="00200798" w:rsidP="00200798">
      <w:pPr>
        <w:rPr>
          <w:rFonts w:asciiTheme="minorHAnsi" w:eastAsia="MS Mincho" w:hAnsiTheme="minorHAnsi"/>
          <w:i/>
          <w:szCs w:val="20"/>
        </w:rPr>
      </w:pPr>
      <w:r w:rsidRPr="005574DF">
        <w:rPr>
          <w:rFonts w:asciiTheme="minorHAnsi" w:eastAsia="MS Mincho" w:hAnsiTheme="minorHAnsi"/>
          <w:i/>
          <w:szCs w:val="20"/>
        </w:rPr>
        <w:t>For transmission in preconfigured UL resources, the UE may use the latest TA of which its validity can be confirmed</w:t>
      </w:r>
    </w:p>
    <w:p w14:paraId="7D41CD83" w14:textId="77777777" w:rsidR="00200798" w:rsidRPr="005574DF" w:rsidRDefault="00200798" w:rsidP="00200798">
      <w:pPr>
        <w:rPr>
          <w:rFonts w:asciiTheme="minorHAnsi" w:eastAsia="MS Mincho" w:hAnsiTheme="minorHAnsi"/>
          <w:i/>
          <w:szCs w:val="20"/>
        </w:rPr>
      </w:pPr>
    </w:p>
    <w:p w14:paraId="60761D1D" w14:textId="77777777" w:rsidR="00200798" w:rsidRPr="005574DF" w:rsidRDefault="00200798" w:rsidP="00200798">
      <w:pPr>
        <w:rPr>
          <w:rFonts w:asciiTheme="minorHAnsi" w:eastAsia="MS Mincho" w:hAnsiTheme="minorHAnsi"/>
          <w:i/>
          <w:szCs w:val="20"/>
        </w:rPr>
      </w:pPr>
      <w:r w:rsidRPr="005574DF">
        <w:rPr>
          <w:rFonts w:asciiTheme="minorHAnsi" w:eastAsia="MS Mincho" w:hAnsiTheme="minorHAnsi"/>
          <w:i/>
          <w:szCs w:val="20"/>
        </w:rPr>
        <w:t>Study both shared and dedicated resource for preconfigured UL resources. If both shared and dedicated resources are supported, strive for commonality in design of both resource types.</w:t>
      </w:r>
    </w:p>
    <w:p w14:paraId="2E47CB8F" w14:textId="77777777" w:rsidR="00200798" w:rsidRPr="005574DF" w:rsidRDefault="00200798" w:rsidP="00200798">
      <w:pPr>
        <w:rPr>
          <w:rFonts w:asciiTheme="minorHAnsi" w:eastAsia="MS Mincho" w:hAnsiTheme="minorHAnsi"/>
          <w:i/>
          <w:szCs w:val="20"/>
        </w:rPr>
      </w:pPr>
    </w:p>
    <w:p w14:paraId="1359079E" w14:textId="77777777" w:rsidR="00200798" w:rsidRPr="005574DF" w:rsidRDefault="00200798" w:rsidP="00200798">
      <w:pPr>
        <w:pStyle w:val="ListParagraph"/>
        <w:widowControl w:val="0"/>
        <w:ind w:left="0"/>
        <w:rPr>
          <w:rFonts w:asciiTheme="minorHAnsi" w:eastAsia="MS Mincho" w:hAnsiTheme="minorHAnsi"/>
          <w:i/>
          <w:szCs w:val="20"/>
        </w:rPr>
      </w:pPr>
      <w:r w:rsidRPr="005574DF">
        <w:rPr>
          <w:rFonts w:asciiTheme="minorHAnsi" w:eastAsia="MS Mincho" w:hAnsiTheme="minorHAnsi"/>
          <w:i/>
          <w:szCs w:val="20"/>
        </w:rPr>
        <w:lastRenderedPageBreak/>
        <w:t xml:space="preserve">HARQ procedures for transmission in preconfigured UL resources should be studied and the following aspects should be considered: </w:t>
      </w:r>
    </w:p>
    <w:p w14:paraId="5985E3A1" w14:textId="77777777" w:rsidR="00200798" w:rsidRPr="005574DF" w:rsidRDefault="00200798" w:rsidP="000D66ED">
      <w:pPr>
        <w:pStyle w:val="ListParagraph"/>
        <w:numPr>
          <w:ilvl w:val="1"/>
          <w:numId w:val="6"/>
        </w:numPr>
        <w:contextualSpacing w:val="0"/>
        <w:rPr>
          <w:rFonts w:asciiTheme="minorHAnsi" w:eastAsia="MS Mincho" w:hAnsiTheme="minorHAnsi"/>
          <w:i/>
          <w:szCs w:val="20"/>
        </w:rPr>
      </w:pPr>
      <w:r w:rsidRPr="005574DF">
        <w:rPr>
          <w:rFonts w:asciiTheme="minorHAnsi" w:eastAsia="MS Mincho" w:hAnsiTheme="minorHAnsi"/>
          <w:i/>
          <w:szCs w:val="20"/>
        </w:rPr>
        <w:t>Whether to support HARQ;</w:t>
      </w:r>
    </w:p>
    <w:p w14:paraId="007A9047" w14:textId="77777777" w:rsidR="00200798" w:rsidRPr="005574DF" w:rsidRDefault="00200798" w:rsidP="000D66ED">
      <w:pPr>
        <w:pStyle w:val="ListParagraph"/>
        <w:numPr>
          <w:ilvl w:val="3"/>
          <w:numId w:val="6"/>
        </w:numPr>
        <w:ind w:left="1260"/>
        <w:contextualSpacing w:val="0"/>
        <w:rPr>
          <w:rFonts w:asciiTheme="minorHAnsi" w:eastAsia="MS Mincho" w:hAnsiTheme="minorHAnsi"/>
          <w:i/>
          <w:szCs w:val="20"/>
        </w:rPr>
      </w:pPr>
      <w:r w:rsidRPr="005574DF">
        <w:rPr>
          <w:rFonts w:asciiTheme="minorHAnsi" w:eastAsia="MS Mincho" w:hAnsiTheme="minorHAnsi"/>
          <w:i/>
          <w:szCs w:val="20"/>
        </w:rPr>
        <w:t>If supported, details of HARQ design including the number of HARQ processes;</w:t>
      </w:r>
    </w:p>
    <w:p w14:paraId="78FD9FC6" w14:textId="77777777" w:rsidR="00200798" w:rsidRPr="005574DF" w:rsidRDefault="00200798" w:rsidP="000D66ED">
      <w:pPr>
        <w:pStyle w:val="ListParagraph"/>
        <w:numPr>
          <w:ilvl w:val="1"/>
          <w:numId w:val="6"/>
        </w:numPr>
        <w:contextualSpacing w:val="0"/>
        <w:rPr>
          <w:rFonts w:asciiTheme="minorHAnsi" w:eastAsia="MS Mincho" w:hAnsiTheme="minorHAnsi"/>
          <w:i/>
          <w:szCs w:val="20"/>
        </w:rPr>
      </w:pPr>
      <w:r w:rsidRPr="005574DF">
        <w:rPr>
          <w:rFonts w:asciiTheme="minorHAnsi" w:eastAsia="MS Mincho" w:hAnsiTheme="minorHAnsi"/>
          <w:i/>
          <w:szCs w:val="20"/>
        </w:rPr>
        <w:t>Whether ACK/NACK is necessary</w:t>
      </w:r>
    </w:p>
    <w:p w14:paraId="34E760AC" w14:textId="77777777" w:rsidR="00200798" w:rsidRPr="005574DF" w:rsidRDefault="00200798" w:rsidP="00200798">
      <w:pPr>
        <w:pStyle w:val="ListParagraph"/>
        <w:ind w:left="0"/>
        <w:rPr>
          <w:rFonts w:asciiTheme="minorHAnsi" w:eastAsia="MS Mincho" w:hAnsiTheme="minorHAnsi"/>
          <w:i/>
          <w:szCs w:val="20"/>
        </w:rPr>
      </w:pPr>
      <w:r w:rsidRPr="005574DF">
        <w:rPr>
          <w:rFonts w:asciiTheme="minorHAnsi" w:eastAsia="MS Mincho" w:hAnsiTheme="minorHAnsi"/>
          <w:i/>
          <w:szCs w:val="20"/>
        </w:rPr>
        <w:t>Fallback mechanisms should be considered, e.g. fallback to legacy RACH/EDT procedures.</w:t>
      </w:r>
    </w:p>
    <w:p w14:paraId="558A3178" w14:textId="77777777" w:rsidR="00200798" w:rsidRPr="005574DF" w:rsidRDefault="00200798" w:rsidP="00524E6B">
      <w:pPr>
        <w:pStyle w:val="BodyText"/>
        <w:rPr>
          <w:rFonts w:asciiTheme="minorHAnsi" w:hAnsiTheme="minorHAnsi"/>
          <w:lang w:eastAsia="sv-SE"/>
        </w:rPr>
      </w:pPr>
    </w:p>
    <w:p w14:paraId="582B50E3" w14:textId="6A21503E" w:rsidR="00524E6B" w:rsidRPr="005574DF" w:rsidRDefault="00524E6B" w:rsidP="00524E6B">
      <w:pPr>
        <w:pStyle w:val="Heading2"/>
        <w:rPr>
          <w:rFonts w:asciiTheme="minorHAnsi" w:hAnsiTheme="minorHAnsi"/>
        </w:rPr>
      </w:pPr>
      <w:r w:rsidRPr="005574DF">
        <w:rPr>
          <w:rFonts w:asciiTheme="minorHAnsi" w:hAnsiTheme="minorHAnsi"/>
        </w:rPr>
        <w:t>RAN1#94bis</w:t>
      </w:r>
    </w:p>
    <w:p w14:paraId="07FBD978" w14:textId="77777777" w:rsidR="00116F9F" w:rsidRPr="005574DF" w:rsidRDefault="00116F9F" w:rsidP="00116F9F">
      <w:pPr>
        <w:pStyle w:val="Proposal"/>
        <w:tabs>
          <w:tab w:val="left" w:pos="0"/>
        </w:tabs>
        <w:ind w:left="0" w:firstLine="0"/>
        <w:rPr>
          <w:rFonts w:asciiTheme="minorHAnsi" w:eastAsia="Batang" w:hAnsiTheme="minorHAnsi"/>
          <w:b w:val="0"/>
          <w:i/>
          <w:szCs w:val="40"/>
          <w:lang w:val="en-GB"/>
        </w:rPr>
      </w:pPr>
      <w:r w:rsidRPr="005574DF">
        <w:rPr>
          <w:rFonts w:asciiTheme="minorHAnsi" w:eastAsia="Batang" w:hAnsiTheme="minorHAnsi"/>
          <w:b w:val="0"/>
          <w:i/>
          <w:szCs w:val="40"/>
          <w:lang w:val="en-GB"/>
        </w:rPr>
        <w:t>In idle mode, the UE will at least consider one or more of the following attributes when validating TA (combination of multiple attributes is allowed):</w:t>
      </w:r>
    </w:p>
    <w:p w14:paraId="63D2899D" w14:textId="77777777" w:rsidR="00116F9F" w:rsidRPr="005574DF" w:rsidRDefault="00116F9F" w:rsidP="000D66ED">
      <w:pPr>
        <w:numPr>
          <w:ilvl w:val="0"/>
          <w:numId w:val="7"/>
        </w:numPr>
        <w:rPr>
          <w:rFonts w:asciiTheme="minorHAnsi" w:eastAsia="Batang" w:hAnsiTheme="minorHAnsi"/>
          <w:i/>
          <w:szCs w:val="40"/>
          <w:lang w:val="en-GB"/>
        </w:rPr>
      </w:pPr>
      <w:r w:rsidRPr="005574DF">
        <w:rPr>
          <w:rFonts w:asciiTheme="minorHAnsi" w:eastAsia="Batang" w:hAnsiTheme="minorHAnsi"/>
          <w:i/>
          <w:szCs w:val="40"/>
          <w:lang w:val="en-GB"/>
        </w:rPr>
        <w:t>Serving cell changes (serving cell refers the cell that the UE is camping on)</w:t>
      </w:r>
    </w:p>
    <w:p w14:paraId="1EF62EA5" w14:textId="77777777" w:rsidR="00116F9F" w:rsidRPr="005574DF" w:rsidRDefault="00116F9F" w:rsidP="000D66ED">
      <w:pPr>
        <w:numPr>
          <w:ilvl w:val="0"/>
          <w:numId w:val="7"/>
        </w:numPr>
        <w:rPr>
          <w:rFonts w:asciiTheme="minorHAnsi" w:eastAsia="Batang" w:hAnsiTheme="minorHAnsi"/>
          <w:i/>
          <w:szCs w:val="40"/>
          <w:lang w:val="en-GB"/>
        </w:rPr>
      </w:pPr>
      <w:r w:rsidRPr="005574DF">
        <w:rPr>
          <w:rFonts w:asciiTheme="minorHAnsi" w:eastAsia="Batang" w:hAnsiTheme="minorHAnsi"/>
          <w:i/>
          <w:szCs w:val="40"/>
          <w:lang w:val="en-GB"/>
        </w:rPr>
        <w:t xml:space="preserve">Time Alignment Timer for idle mode </w:t>
      </w:r>
    </w:p>
    <w:p w14:paraId="656824EA" w14:textId="77777777" w:rsidR="00116F9F" w:rsidRPr="005574DF" w:rsidRDefault="00116F9F" w:rsidP="000D66ED">
      <w:pPr>
        <w:numPr>
          <w:ilvl w:val="0"/>
          <w:numId w:val="7"/>
        </w:numPr>
        <w:rPr>
          <w:rFonts w:asciiTheme="minorHAnsi" w:eastAsia="Batang" w:hAnsiTheme="minorHAnsi"/>
          <w:i/>
          <w:szCs w:val="40"/>
          <w:lang w:val="en-GB"/>
        </w:rPr>
      </w:pPr>
      <w:r w:rsidRPr="005574DF">
        <w:rPr>
          <w:rFonts w:asciiTheme="minorHAnsi" w:eastAsia="Batang" w:hAnsiTheme="minorHAnsi"/>
          <w:i/>
          <w:szCs w:val="40"/>
          <w:lang w:val="en-GB"/>
        </w:rPr>
        <w:t>Serving cell RSRP changes (serving cell refers the cell that the UE is camping on)</w:t>
      </w:r>
    </w:p>
    <w:p w14:paraId="675D0EF4" w14:textId="77777777" w:rsidR="00116F9F" w:rsidRPr="005574DF" w:rsidRDefault="00116F9F" w:rsidP="000D66ED">
      <w:pPr>
        <w:numPr>
          <w:ilvl w:val="0"/>
          <w:numId w:val="7"/>
        </w:numPr>
        <w:rPr>
          <w:rFonts w:asciiTheme="minorHAnsi" w:eastAsia="Batang" w:hAnsiTheme="minorHAnsi"/>
          <w:i/>
          <w:szCs w:val="40"/>
          <w:lang w:val="en-GB"/>
        </w:rPr>
      </w:pPr>
      <w:r w:rsidRPr="005574DF">
        <w:rPr>
          <w:rFonts w:asciiTheme="minorHAnsi" w:eastAsia="Batang" w:hAnsiTheme="minorHAnsi"/>
          <w:i/>
          <w:szCs w:val="40"/>
          <w:lang w:val="en-GB"/>
        </w:rPr>
        <w:t xml:space="preserve">FFS Other attributes: </w:t>
      </w:r>
    </w:p>
    <w:p w14:paraId="7813A0B2" w14:textId="77777777" w:rsidR="00116F9F" w:rsidRPr="005574DF" w:rsidRDefault="00116F9F" w:rsidP="000D66ED">
      <w:pPr>
        <w:numPr>
          <w:ilvl w:val="1"/>
          <w:numId w:val="7"/>
        </w:numPr>
        <w:rPr>
          <w:rFonts w:asciiTheme="minorHAnsi" w:eastAsia="Batang" w:hAnsiTheme="minorHAnsi"/>
          <w:i/>
          <w:szCs w:val="40"/>
          <w:lang w:val="en-GB"/>
        </w:rPr>
      </w:pPr>
      <w:r w:rsidRPr="005574DF">
        <w:rPr>
          <w:rFonts w:asciiTheme="minorHAnsi" w:eastAsia="Batang" w:hAnsiTheme="minorHAnsi"/>
          <w:i/>
          <w:szCs w:val="40"/>
          <w:lang w:val="en-GB"/>
        </w:rPr>
        <w:t>Neighbour cell RSRP change</w:t>
      </w:r>
    </w:p>
    <w:p w14:paraId="2408C8BF" w14:textId="77777777" w:rsidR="00116F9F" w:rsidRPr="005574DF" w:rsidRDefault="00116F9F" w:rsidP="000D66ED">
      <w:pPr>
        <w:numPr>
          <w:ilvl w:val="1"/>
          <w:numId w:val="7"/>
        </w:numPr>
        <w:rPr>
          <w:rFonts w:asciiTheme="minorHAnsi" w:eastAsia="Batang" w:hAnsiTheme="minorHAnsi"/>
          <w:i/>
          <w:szCs w:val="40"/>
          <w:lang w:val="en-GB"/>
        </w:rPr>
      </w:pPr>
      <w:r w:rsidRPr="005574DF">
        <w:rPr>
          <w:rFonts w:asciiTheme="minorHAnsi" w:eastAsia="Batang" w:hAnsiTheme="minorHAnsi"/>
          <w:i/>
          <w:szCs w:val="40"/>
          <w:lang w:val="en-GB"/>
        </w:rPr>
        <w:t xml:space="preserve">TDOA of &gt;=2 </w:t>
      </w:r>
      <w:proofErr w:type="spellStart"/>
      <w:r w:rsidRPr="005574DF">
        <w:rPr>
          <w:rFonts w:asciiTheme="minorHAnsi" w:eastAsia="Batang" w:hAnsiTheme="minorHAnsi"/>
          <w:i/>
          <w:szCs w:val="40"/>
          <w:lang w:val="en-GB"/>
        </w:rPr>
        <w:t>eNBs</w:t>
      </w:r>
      <w:proofErr w:type="spellEnd"/>
      <w:r w:rsidRPr="005574DF">
        <w:rPr>
          <w:rFonts w:asciiTheme="minorHAnsi" w:eastAsia="Batang" w:hAnsiTheme="minorHAnsi"/>
          <w:i/>
          <w:szCs w:val="40"/>
          <w:lang w:val="en-GB"/>
        </w:rPr>
        <w:t xml:space="preserve"> </w:t>
      </w:r>
    </w:p>
    <w:p w14:paraId="000A1970" w14:textId="77777777" w:rsidR="00116F9F" w:rsidRPr="005574DF" w:rsidRDefault="00116F9F" w:rsidP="000D66ED">
      <w:pPr>
        <w:numPr>
          <w:ilvl w:val="1"/>
          <w:numId w:val="7"/>
        </w:numPr>
        <w:rPr>
          <w:rFonts w:asciiTheme="minorHAnsi" w:eastAsia="Batang" w:hAnsiTheme="minorHAnsi"/>
          <w:i/>
          <w:szCs w:val="40"/>
          <w:lang w:val="en-GB"/>
        </w:rPr>
      </w:pPr>
      <w:r w:rsidRPr="005574DF">
        <w:rPr>
          <w:rFonts w:asciiTheme="minorHAnsi" w:eastAsia="Batang" w:hAnsiTheme="minorHAnsi"/>
          <w:i/>
          <w:szCs w:val="40"/>
          <w:lang w:val="en-GB"/>
        </w:rPr>
        <w:t>TA History</w:t>
      </w:r>
    </w:p>
    <w:p w14:paraId="1E7E8D32" w14:textId="77777777" w:rsidR="00116F9F" w:rsidRPr="005574DF" w:rsidRDefault="00116F9F" w:rsidP="000D66ED">
      <w:pPr>
        <w:numPr>
          <w:ilvl w:val="1"/>
          <w:numId w:val="7"/>
        </w:numPr>
        <w:rPr>
          <w:rFonts w:asciiTheme="minorHAnsi" w:eastAsia="Batang" w:hAnsiTheme="minorHAnsi"/>
          <w:i/>
          <w:szCs w:val="40"/>
          <w:lang w:val="en-GB"/>
        </w:rPr>
      </w:pPr>
      <w:r w:rsidRPr="005574DF">
        <w:rPr>
          <w:rFonts w:asciiTheme="minorHAnsi" w:eastAsia="Batang" w:hAnsiTheme="minorHAnsi"/>
          <w:i/>
          <w:szCs w:val="40"/>
          <w:lang w:val="en-GB"/>
        </w:rPr>
        <w:t>Subscription based UE differentiation</w:t>
      </w:r>
    </w:p>
    <w:p w14:paraId="77FB70C8" w14:textId="77777777" w:rsidR="00116F9F" w:rsidRPr="005574DF" w:rsidRDefault="00116F9F" w:rsidP="000D66ED">
      <w:pPr>
        <w:numPr>
          <w:ilvl w:val="1"/>
          <w:numId w:val="7"/>
        </w:numPr>
        <w:rPr>
          <w:rFonts w:asciiTheme="minorHAnsi" w:eastAsia="Batang" w:hAnsiTheme="minorHAnsi"/>
          <w:i/>
          <w:szCs w:val="40"/>
          <w:lang w:val="en-GB"/>
        </w:rPr>
      </w:pPr>
      <w:r w:rsidRPr="005574DF">
        <w:rPr>
          <w:rFonts w:asciiTheme="minorHAnsi" w:eastAsia="Batang" w:hAnsiTheme="minorHAnsi"/>
          <w:i/>
          <w:szCs w:val="40"/>
          <w:lang w:val="en-GB"/>
        </w:rPr>
        <w:t>Others not precluded (for example, attributes that need to be considered for high mobility UEs)</w:t>
      </w:r>
    </w:p>
    <w:p w14:paraId="0422AA49" w14:textId="77777777" w:rsidR="00116F9F" w:rsidRPr="005574DF" w:rsidRDefault="00116F9F" w:rsidP="00116F9F">
      <w:pPr>
        <w:pStyle w:val="Proposal"/>
        <w:tabs>
          <w:tab w:val="left" w:pos="0"/>
        </w:tabs>
        <w:ind w:left="0" w:firstLine="0"/>
        <w:rPr>
          <w:rFonts w:asciiTheme="minorHAnsi" w:eastAsia="Batang" w:hAnsiTheme="minorHAnsi"/>
          <w:b w:val="0"/>
          <w:i/>
          <w:szCs w:val="40"/>
          <w:lang w:val="en-GB"/>
        </w:rPr>
      </w:pPr>
      <w:r w:rsidRPr="005574DF">
        <w:rPr>
          <w:rFonts w:asciiTheme="minorHAnsi" w:eastAsia="Batang" w:hAnsiTheme="minorHAnsi"/>
          <w:b w:val="0"/>
          <w:i/>
          <w:szCs w:val="40"/>
          <w:lang w:val="en-GB"/>
        </w:rPr>
        <w:t xml:space="preserve">Note that UE power consumption should be </w:t>
      </w:r>
      <w:proofErr w:type="gramStart"/>
      <w:r w:rsidRPr="005574DF">
        <w:rPr>
          <w:rFonts w:asciiTheme="minorHAnsi" w:eastAsia="Batang" w:hAnsiTheme="minorHAnsi"/>
          <w:b w:val="0"/>
          <w:i/>
          <w:szCs w:val="40"/>
          <w:lang w:val="en-GB"/>
        </w:rPr>
        <w:t>taken into account</w:t>
      </w:r>
      <w:proofErr w:type="gramEnd"/>
      <w:r w:rsidRPr="005574DF">
        <w:rPr>
          <w:rFonts w:asciiTheme="minorHAnsi" w:eastAsia="Batang" w:hAnsiTheme="minorHAnsi"/>
          <w:b w:val="0"/>
          <w:i/>
          <w:szCs w:val="40"/>
          <w:lang w:val="en-GB"/>
        </w:rPr>
        <w:t xml:space="preserve"> for the FFS attributes</w:t>
      </w:r>
    </w:p>
    <w:p w14:paraId="40EB6F49" w14:textId="77777777" w:rsidR="00116F9F" w:rsidRPr="005574DF" w:rsidRDefault="00116F9F" w:rsidP="00116F9F">
      <w:pPr>
        <w:rPr>
          <w:rFonts w:asciiTheme="minorHAnsi" w:eastAsia="Batang" w:hAnsiTheme="minorHAnsi"/>
          <w:i/>
          <w:szCs w:val="40"/>
          <w:lang w:val="en-GB"/>
        </w:rPr>
      </w:pPr>
    </w:p>
    <w:p w14:paraId="17512F89" w14:textId="77777777" w:rsidR="00116F9F" w:rsidRPr="005574DF" w:rsidRDefault="00116F9F" w:rsidP="00116F9F">
      <w:pPr>
        <w:rPr>
          <w:rFonts w:asciiTheme="minorHAnsi" w:eastAsia="Batang" w:hAnsiTheme="minorHAnsi"/>
          <w:i/>
          <w:szCs w:val="40"/>
          <w:lang w:val="en-GB"/>
        </w:rPr>
      </w:pPr>
      <w:r w:rsidRPr="005574DF">
        <w:rPr>
          <w:rFonts w:asciiTheme="minorHAnsi" w:eastAsia="Batang" w:hAnsiTheme="minorHAnsi"/>
          <w:i/>
          <w:szCs w:val="40"/>
          <w:lang w:val="en-GB"/>
        </w:rPr>
        <w:t xml:space="preserve">Dedicated preconfigured UL resource is defined as an PUSCH resource used by a single UE </w:t>
      </w:r>
    </w:p>
    <w:p w14:paraId="20994ABA" w14:textId="77777777" w:rsidR="00116F9F" w:rsidRPr="005574DF" w:rsidRDefault="00116F9F" w:rsidP="000D66ED">
      <w:pPr>
        <w:numPr>
          <w:ilvl w:val="1"/>
          <w:numId w:val="8"/>
        </w:numPr>
        <w:rPr>
          <w:rFonts w:asciiTheme="minorHAnsi" w:eastAsia="Batang" w:hAnsiTheme="minorHAnsi"/>
          <w:i/>
          <w:szCs w:val="40"/>
          <w:lang w:val="en-GB"/>
        </w:rPr>
      </w:pPr>
      <w:r w:rsidRPr="005574DF">
        <w:rPr>
          <w:rFonts w:asciiTheme="minorHAnsi" w:eastAsia="Batang" w:hAnsiTheme="minorHAnsi"/>
          <w:i/>
          <w:szCs w:val="40"/>
          <w:lang w:val="en-GB"/>
        </w:rPr>
        <w:t>PUSCH resource is time-frequency resource</w:t>
      </w:r>
    </w:p>
    <w:p w14:paraId="33D47EA3" w14:textId="77777777" w:rsidR="00116F9F" w:rsidRPr="005574DF" w:rsidRDefault="00116F9F" w:rsidP="000D66ED">
      <w:pPr>
        <w:numPr>
          <w:ilvl w:val="1"/>
          <w:numId w:val="8"/>
        </w:numPr>
        <w:rPr>
          <w:rFonts w:asciiTheme="minorHAnsi" w:eastAsia="Batang" w:hAnsiTheme="minorHAnsi"/>
          <w:i/>
          <w:szCs w:val="40"/>
          <w:lang w:val="en-GB"/>
        </w:rPr>
      </w:pPr>
      <w:r w:rsidRPr="005574DF">
        <w:rPr>
          <w:rFonts w:asciiTheme="minorHAnsi" w:eastAsia="Batang" w:hAnsiTheme="minorHAnsi"/>
          <w:i/>
          <w:szCs w:val="40"/>
          <w:lang w:val="en-GB"/>
        </w:rPr>
        <w:t xml:space="preserve">Dedicated PUR is contention-free </w:t>
      </w:r>
    </w:p>
    <w:p w14:paraId="7A0B0E79" w14:textId="77777777" w:rsidR="00116F9F" w:rsidRPr="005574DF" w:rsidRDefault="00116F9F" w:rsidP="00116F9F">
      <w:pPr>
        <w:rPr>
          <w:rFonts w:asciiTheme="minorHAnsi" w:eastAsia="Batang" w:hAnsiTheme="minorHAnsi"/>
          <w:i/>
          <w:szCs w:val="40"/>
          <w:lang w:val="en-GB"/>
        </w:rPr>
      </w:pPr>
      <w:r w:rsidRPr="005574DF">
        <w:rPr>
          <w:rFonts w:asciiTheme="minorHAnsi" w:eastAsia="Batang" w:hAnsiTheme="minorHAnsi"/>
          <w:i/>
          <w:szCs w:val="40"/>
          <w:lang w:val="en-GB"/>
        </w:rPr>
        <w:t>Contention-free shared preconfigured UL resource (CFS PUR) is defined as an PUSCH resource simultaneously used by more than one UE</w:t>
      </w:r>
    </w:p>
    <w:p w14:paraId="1537414E" w14:textId="77777777" w:rsidR="00116F9F" w:rsidRPr="005574DF" w:rsidRDefault="00116F9F" w:rsidP="000D66ED">
      <w:pPr>
        <w:numPr>
          <w:ilvl w:val="1"/>
          <w:numId w:val="8"/>
        </w:numPr>
        <w:rPr>
          <w:rFonts w:asciiTheme="minorHAnsi" w:eastAsia="Batang" w:hAnsiTheme="minorHAnsi"/>
          <w:i/>
          <w:szCs w:val="40"/>
          <w:lang w:val="en-GB"/>
        </w:rPr>
      </w:pPr>
      <w:r w:rsidRPr="005574DF">
        <w:rPr>
          <w:rFonts w:asciiTheme="minorHAnsi" w:eastAsia="Batang" w:hAnsiTheme="minorHAnsi"/>
          <w:i/>
          <w:szCs w:val="40"/>
          <w:lang w:val="en-GB"/>
        </w:rPr>
        <w:t>PUSCH resource is at least time-frequency resource</w:t>
      </w:r>
    </w:p>
    <w:p w14:paraId="03D0FEDE" w14:textId="77777777" w:rsidR="00116F9F" w:rsidRPr="005574DF" w:rsidRDefault="00116F9F" w:rsidP="000D66ED">
      <w:pPr>
        <w:numPr>
          <w:ilvl w:val="1"/>
          <w:numId w:val="8"/>
        </w:numPr>
        <w:rPr>
          <w:rFonts w:asciiTheme="minorHAnsi" w:eastAsia="Batang" w:hAnsiTheme="minorHAnsi"/>
          <w:i/>
          <w:szCs w:val="40"/>
          <w:lang w:val="en-GB"/>
        </w:rPr>
      </w:pPr>
      <w:r w:rsidRPr="005574DF">
        <w:rPr>
          <w:rFonts w:asciiTheme="minorHAnsi" w:eastAsia="Batang" w:hAnsiTheme="minorHAnsi"/>
          <w:i/>
          <w:szCs w:val="40"/>
          <w:lang w:val="en-GB"/>
        </w:rPr>
        <w:t xml:space="preserve">CFS PUR is contention-free </w:t>
      </w:r>
    </w:p>
    <w:p w14:paraId="03CE409A" w14:textId="77777777" w:rsidR="00116F9F" w:rsidRPr="005574DF" w:rsidRDefault="00116F9F" w:rsidP="00116F9F">
      <w:pPr>
        <w:rPr>
          <w:rFonts w:asciiTheme="minorHAnsi" w:eastAsia="Batang" w:hAnsiTheme="minorHAnsi"/>
          <w:i/>
          <w:szCs w:val="40"/>
          <w:lang w:val="en-GB"/>
        </w:rPr>
      </w:pPr>
      <w:r w:rsidRPr="005574DF">
        <w:rPr>
          <w:rFonts w:asciiTheme="minorHAnsi" w:eastAsia="Batang" w:hAnsiTheme="minorHAnsi"/>
          <w:i/>
          <w:szCs w:val="40"/>
          <w:lang w:val="en-GB"/>
        </w:rPr>
        <w:t>Contention-based shared preconfigured UL resource (CBS PUR) is defined as an PUSCH resource simultaneously used by more than one UE</w:t>
      </w:r>
    </w:p>
    <w:p w14:paraId="1A90FF08" w14:textId="77777777" w:rsidR="00116F9F" w:rsidRPr="005574DF" w:rsidRDefault="00116F9F" w:rsidP="000D66ED">
      <w:pPr>
        <w:numPr>
          <w:ilvl w:val="1"/>
          <w:numId w:val="8"/>
        </w:numPr>
        <w:rPr>
          <w:rFonts w:asciiTheme="minorHAnsi" w:eastAsia="Batang" w:hAnsiTheme="minorHAnsi"/>
          <w:i/>
          <w:szCs w:val="40"/>
          <w:lang w:val="en-GB"/>
        </w:rPr>
      </w:pPr>
      <w:r w:rsidRPr="005574DF">
        <w:rPr>
          <w:rFonts w:asciiTheme="minorHAnsi" w:eastAsia="Batang" w:hAnsiTheme="minorHAnsi"/>
          <w:i/>
          <w:szCs w:val="40"/>
          <w:lang w:val="en-GB"/>
        </w:rPr>
        <w:t>PUSCH resource is at least time-frequency resource</w:t>
      </w:r>
    </w:p>
    <w:p w14:paraId="47949A64" w14:textId="499DE712" w:rsidR="00116F9F" w:rsidRPr="005574DF" w:rsidRDefault="00116F9F" w:rsidP="000D66ED">
      <w:pPr>
        <w:numPr>
          <w:ilvl w:val="1"/>
          <w:numId w:val="8"/>
        </w:numPr>
        <w:rPr>
          <w:rFonts w:asciiTheme="minorHAnsi" w:eastAsia="Batang" w:hAnsiTheme="minorHAnsi"/>
          <w:i/>
          <w:szCs w:val="40"/>
          <w:lang w:val="en-GB"/>
        </w:rPr>
      </w:pPr>
      <w:r w:rsidRPr="005574DF">
        <w:rPr>
          <w:rFonts w:asciiTheme="minorHAnsi" w:eastAsia="Batang" w:hAnsiTheme="minorHAnsi"/>
          <w:i/>
          <w:szCs w:val="40"/>
          <w:lang w:val="en-GB"/>
        </w:rPr>
        <w:t>CBS PUR is contention-based (CBS PUR may require contention resolution)</w:t>
      </w:r>
    </w:p>
    <w:p w14:paraId="49B67654" w14:textId="77E657B8" w:rsidR="00116F9F" w:rsidRPr="005574DF" w:rsidRDefault="00116F9F" w:rsidP="00116F9F">
      <w:pPr>
        <w:rPr>
          <w:rFonts w:asciiTheme="minorHAnsi" w:eastAsia="Batang" w:hAnsiTheme="minorHAnsi"/>
          <w:i/>
          <w:szCs w:val="40"/>
          <w:lang w:val="en-GB"/>
        </w:rPr>
      </w:pPr>
    </w:p>
    <w:p w14:paraId="102AE499" w14:textId="77777777" w:rsidR="00116F9F" w:rsidRPr="005574DF" w:rsidRDefault="00116F9F" w:rsidP="00116F9F">
      <w:pPr>
        <w:rPr>
          <w:rFonts w:asciiTheme="minorHAnsi" w:eastAsia="Batang" w:hAnsiTheme="minorHAnsi"/>
          <w:i/>
          <w:szCs w:val="40"/>
          <w:lang w:val="en-GB"/>
        </w:rPr>
      </w:pPr>
      <w:r w:rsidRPr="005574DF">
        <w:rPr>
          <w:rFonts w:asciiTheme="minorHAnsi" w:eastAsia="Batang" w:hAnsiTheme="minorHAnsi"/>
          <w:i/>
          <w:szCs w:val="40"/>
          <w:lang w:val="en-GB"/>
        </w:rPr>
        <w:t>In idle mode, dedicated PUR is supported.</w:t>
      </w:r>
    </w:p>
    <w:p w14:paraId="58907701" w14:textId="77777777" w:rsidR="00116F9F" w:rsidRPr="005574DF" w:rsidRDefault="00116F9F" w:rsidP="000D66ED">
      <w:pPr>
        <w:numPr>
          <w:ilvl w:val="0"/>
          <w:numId w:val="9"/>
        </w:numPr>
        <w:rPr>
          <w:rFonts w:asciiTheme="minorHAnsi" w:eastAsia="Batang" w:hAnsiTheme="minorHAnsi"/>
          <w:i/>
          <w:szCs w:val="40"/>
          <w:lang w:val="en-GB"/>
        </w:rPr>
      </w:pPr>
      <w:r w:rsidRPr="005574DF">
        <w:rPr>
          <w:rFonts w:asciiTheme="minorHAnsi" w:eastAsia="Batang" w:hAnsiTheme="minorHAnsi"/>
          <w:i/>
          <w:szCs w:val="40"/>
          <w:lang w:val="en-GB"/>
        </w:rPr>
        <w:t>Support for CFS PUR is FFS.</w:t>
      </w:r>
    </w:p>
    <w:p w14:paraId="39324EC2" w14:textId="77777777" w:rsidR="00116F9F" w:rsidRPr="005574DF" w:rsidRDefault="00116F9F" w:rsidP="000D66ED">
      <w:pPr>
        <w:numPr>
          <w:ilvl w:val="0"/>
          <w:numId w:val="9"/>
        </w:numPr>
        <w:rPr>
          <w:rFonts w:asciiTheme="minorHAnsi" w:eastAsia="Batang" w:hAnsiTheme="minorHAnsi"/>
          <w:i/>
          <w:szCs w:val="40"/>
          <w:lang w:val="en-GB"/>
        </w:rPr>
      </w:pPr>
      <w:r w:rsidRPr="005574DF">
        <w:rPr>
          <w:rFonts w:asciiTheme="minorHAnsi" w:eastAsia="Batang" w:hAnsiTheme="minorHAnsi"/>
          <w:i/>
          <w:szCs w:val="40"/>
          <w:lang w:val="en-GB"/>
        </w:rPr>
        <w:t>Support for CBS PUR is FFS.</w:t>
      </w:r>
    </w:p>
    <w:p w14:paraId="5AC01A90" w14:textId="77777777" w:rsidR="00116F9F" w:rsidRPr="005574DF" w:rsidRDefault="00116F9F" w:rsidP="00116F9F">
      <w:pPr>
        <w:rPr>
          <w:rFonts w:asciiTheme="minorHAnsi" w:eastAsia="Batang" w:hAnsiTheme="minorHAnsi"/>
          <w:i/>
          <w:szCs w:val="40"/>
          <w:lang w:val="en-GB"/>
        </w:rPr>
      </w:pPr>
    </w:p>
    <w:p w14:paraId="07D9988C" w14:textId="77777777" w:rsidR="00116F9F" w:rsidRPr="005574DF" w:rsidRDefault="00116F9F" w:rsidP="00116F9F">
      <w:pPr>
        <w:rPr>
          <w:rFonts w:asciiTheme="minorHAnsi" w:eastAsia="Batang" w:hAnsiTheme="minorHAnsi"/>
          <w:i/>
          <w:szCs w:val="40"/>
          <w:lang w:val="en-GB"/>
        </w:rPr>
      </w:pPr>
      <w:r w:rsidRPr="005574DF">
        <w:rPr>
          <w:rFonts w:asciiTheme="minorHAnsi" w:eastAsia="Batang" w:hAnsiTheme="minorHAnsi"/>
          <w:i/>
          <w:szCs w:val="40"/>
          <w:lang w:val="en-GB"/>
        </w:rPr>
        <w:t>In IDLE mode, HARQ is supported for transmission in dedicated PUR</w:t>
      </w:r>
    </w:p>
    <w:p w14:paraId="41BDDE78" w14:textId="77777777" w:rsidR="00116F9F" w:rsidRPr="005574DF" w:rsidRDefault="00116F9F" w:rsidP="000D66ED">
      <w:pPr>
        <w:pStyle w:val="ListParagraph"/>
        <w:numPr>
          <w:ilvl w:val="0"/>
          <w:numId w:val="9"/>
        </w:numPr>
        <w:contextualSpacing w:val="0"/>
        <w:rPr>
          <w:rFonts w:asciiTheme="minorHAnsi" w:eastAsia="Batang" w:hAnsiTheme="minorHAnsi"/>
          <w:i/>
          <w:szCs w:val="40"/>
          <w:lang w:val="en-GB"/>
        </w:rPr>
      </w:pPr>
      <w:r w:rsidRPr="005574DF">
        <w:rPr>
          <w:rFonts w:asciiTheme="minorHAnsi" w:eastAsia="Batang" w:hAnsiTheme="minorHAnsi"/>
          <w:i/>
          <w:szCs w:val="40"/>
          <w:lang w:val="en-GB"/>
        </w:rPr>
        <w:t xml:space="preserve">A single HARQ process is supported, </w:t>
      </w:r>
    </w:p>
    <w:p w14:paraId="2C0C707F" w14:textId="77777777" w:rsidR="00116F9F" w:rsidRPr="005574DF" w:rsidRDefault="00116F9F" w:rsidP="000D66ED">
      <w:pPr>
        <w:pStyle w:val="ListParagraph"/>
        <w:numPr>
          <w:ilvl w:val="1"/>
          <w:numId w:val="9"/>
        </w:numPr>
        <w:contextualSpacing w:val="0"/>
        <w:rPr>
          <w:rFonts w:asciiTheme="minorHAnsi" w:eastAsia="Batang" w:hAnsiTheme="minorHAnsi"/>
          <w:i/>
          <w:szCs w:val="40"/>
          <w:lang w:val="en-GB"/>
        </w:rPr>
      </w:pPr>
      <w:r w:rsidRPr="005574DF">
        <w:rPr>
          <w:rFonts w:asciiTheme="minorHAnsi" w:eastAsia="Batang" w:hAnsiTheme="minorHAnsi"/>
          <w:i/>
          <w:szCs w:val="40"/>
          <w:lang w:val="en-GB"/>
        </w:rPr>
        <w:t>FFS whether more than one HARQ processes are supported</w:t>
      </w:r>
    </w:p>
    <w:p w14:paraId="744475E0" w14:textId="77777777" w:rsidR="00116F9F" w:rsidRPr="005574DF" w:rsidRDefault="00116F9F" w:rsidP="000D66ED">
      <w:pPr>
        <w:pStyle w:val="ListParagraph"/>
        <w:numPr>
          <w:ilvl w:val="0"/>
          <w:numId w:val="9"/>
        </w:numPr>
        <w:contextualSpacing w:val="0"/>
        <w:rPr>
          <w:rFonts w:asciiTheme="minorHAnsi" w:eastAsia="Batang" w:hAnsiTheme="minorHAnsi"/>
          <w:i/>
          <w:szCs w:val="40"/>
          <w:lang w:val="en-GB"/>
        </w:rPr>
      </w:pPr>
      <w:r w:rsidRPr="005574DF">
        <w:rPr>
          <w:rFonts w:asciiTheme="minorHAnsi" w:eastAsia="Batang" w:hAnsiTheme="minorHAnsi"/>
          <w:i/>
          <w:szCs w:val="40"/>
          <w:lang w:val="en-GB"/>
        </w:rPr>
        <w:t>FFS: The design of the corresponding MPDCCH search space</w:t>
      </w:r>
    </w:p>
    <w:p w14:paraId="016B05FE" w14:textId="77777777" w:rsidR="00116F9F" w:rsidRPr="005574DF" w:rsidRDefault="00116F9F" w:rsidP="00116F9F">
      <w:pPr>
        <w:rPr>
          <w:rFonts w:asciiTheme="minorHAnsi" w:eastAsia="Batang" w:hAnsiTheme="minorHAnsi"/>
          <w:i/>
          <w:szCs w:val="40"/>
          <w:lang w:val="en-GB"/>
        </w:rPr>
      </w:pPr>
    </w:p>
    <w:p w14:paraId="7FD2C19C" w14:textId="77777777" w:rsidR="00116F9F" w:rsidRPr="005574DF" w:rsidRDefault="00116F9F" w:rsidP="00116F9F">
      <w:pPr>
        <w:rPr>
          <w:rFonts w:asciiTheme="minorHAnsi" w:eastAsia="Batang" w:hAnsiTheme="minorHAnsi"/>
          <w:i/>
          <w:szCs w:val="40"/>
          <w:lang w:val="en-GB"/>
        </w:rPr>
      </w:pPr>
      <w:r w:rsidRPr="005574DF">
        <w:rPr>
          <w:rFonts w:asciiTheme="minorHAnsi" w:eastAsia="Batang" w:hAnsiTheme="minorHAnsi"/>
          <w:i/>
          <w:szCs w:val="40"/>
          <w:lang w:val="en-GB"/>
        </w:rPr>
        <w:t>For UL transmission in preconfigured resource, fallback mechanism to RACH/EDT procedures is supported.</w:t>
      </w:r>
    </w:p>
    <w:p w14:paraId="535A75EE" w14:textId="77777777" w:rsidR="00116F9F" w:rsidRPr="005574DF" w:rsidRDefault="00116F9F" w:rsidP="00116F9F">
      <w:pPr>
        <w:rPr>
          <w:rFonts w:asciiTheme="minorHAnsi" w:eastAsia="Batang" w:hAnsiTheme="minorHAnsi"/>
          <w:i/>
          <w:szCs w:val="40"/>
          <w:lang w:val="en-GB"/>
        </w:rPr>
      </w:pPr>
    </w:p>
    <w:p w14:paraId="37CAC936" w14:textId="77777777" w:rsidR="00116F9F" w:rsidRPr="005574DF" w:rsidRDefault="00116F9F" w:rsidP="00116F9F">
      <w:pPr>
        <w:rPr>
          <w:rFonts w:asciiTheme="minorHAnsi" w:eastAsia="Batang" w:hAnsiTheme="minorHAnsi"/>
          <w:i/>
          <w:szCs w:val="40"/>
          <w:lang w:val="en-GB"/>
        </w:rPr>
      </w:pPr>
      <w:r w:rsidRPr="005574DF">
        <w:rPr>
          <w:rFonts w:asciiTheme="minorHAnsi" w:eastAsia="Batang" w:hAnsiTheme="minorHAnsi"/>
          <w:i/>
          <w:szCs w:val="40"/>
          <w:lang w:val="en-GB"/>
        </w:rPr>
        <w:t>For transmission in preconfigured UL resources, an RRC idle UE may use the latest TA that passed the validation criteria</w:t>
      </w:r>
    </w:p>
    <w:p w14:paraId="7995E55F" w14:textId="6523AA82" w:rsidR="00116F9F" w:rsidRPr="005574DF" w:rsidRDefault="00116F9F" w:rsidP="00116F9F">
      <w:pPr>
        <w:rPr>
          <w:rFonts w:asciiTheme="minorHAnsi" w:eastAsia="Batang" w:hAnsiTheme="minorHAnsi"/>
          <w:i/>
          <w:szCs w:val="40"/>
          <w:lang w:val="en-GB"/>
        </w:rPr>
      </w:pPr>
    </w:p>
    <w:p w14:paraId="2451259B" w14:textId="77777777" w:rsidR="00716584" w:rsidRPr="005574DF" w:rsidRDefault="00716584" w:rsidP="00116F9F">
      <w:pPr>
        <w:rPr>
          <w:rFonts w:asciiTheme="minorHAnsi" w:eastAsia="Batang" w:hAnsiTheme="minorHAnsi"/>
          <w:i/>
          <w:szCs w:val="40"/>
          <w:lang w:val="en-GB"/>
        </w:rPr>
      </w:pPr>
    </w:p>
    <w:p w14:paraId="771C20D0" w14:textId="77777777" w:rsidR="00116F9F" w:rsidRPr="005574DF" w:rsidRDefault="00116F9F" w:rsidP="00116F9F">
      <w:pPr>
        <w:rPr>
          <w:rFonts w:asciiTheme="minorHAnsi" w:eastAsia="Batang" w:hAnsiTheme="minorHAnsi"/>
          <w:i/>
          <w:szCs w:val="40"/>
          <w:lang w:val="en-GB"/>
        </w:rPr>
      </w:pPr>
      <w:r w:rsidRPr="005574DF">
        <w:rPr>
          <w:rFonts w:asciiTheme="minorHAnsi" w:eastAsia="Batang" w:hAnsiTheme="minorHAnsi"/>
          <w:i/>
          <w:szCs w:val="40"/>
          <w:lang w:val="en-GB"/>
        </w:rPr>
        <w:t>Pre-configured UL resources for transmission of data are indicated by RRC signaling. At least UE-specific RRC signaling is supported.</w:t>
      </w:r>
    </w:p>
    <w:p w14:paraId="1B104ED1" w14:textId="349FBE45" w:rsidR="007B4403" w:rsidRPr="005574DF" w:rsidRDefault="007B4403" w:rsidP="007B4403">
      <w:pPr>
        <w:pStyle w:val="BodyText"/>
        <w:rPr>
          <w:rFonts w:asciiTheme="minorHAnsi" w:eastAsia="Batang" w:hAnsiTheme="minorHAnsi"/>
          <w:szCs w:val="40"/>
          <w:lang w:val="en-GB"/>
        </w:rPr>
      </w:pPr>
    </w:p>
    <w:p w14:paraId="6F533029" w14:textId="3A83EF06" w:rsidR="00716584" w:rsidRPr="005574DF" w:rsidRDefault="00716584" w:rsidP="00716584">
      <w:pPr>
        <w:pStyle w:val="Heading2"/>
        <w:rPr>
          <w:rFonts w:asciiTheme="minorHAnsi" w:hAnsiTheme="minorHAnsi"/>
        </w:rPr>
      </w:pPr>
      <w:r w:rsidRPr="005574DF">
        <w:rPr>
          <w:rFonts w:asciiTheme="minorHAnsi" w:hAnsiTheme="minorHAnsi"/>
        </w:rPr>
        <w:lastRenderedPageBreak/>
        <w:t>RAN2 #103Bis</w:t>
      </w:r>
    </w:p>
    <w:p w14:paraId="050E2C4D" w14:textId="77777777" w:rsidR="00F6158A" w:rsidRPr="005574DF" w:rsidRDefault="00F6158A" w:rsidP="00F6158A">
      <w:pPr>
        <w:pStyle w:val="Agreement"/>
        <w:rPr>
          <w:rFonts w:asciiTheme="minorHAnsi" w:hAnsiTheme="minorHAnsi"/>
          <w:b w:val="0"/>
          <w:i/>
          <w:lang w:val="en-GB"/>
        </w:rPr>
      </w:pPr>
      <w:r w:rsidRPr="005574DF">
        <w:rPr>
          <w:rFonts w:asciiTheme="minorHAnsi" w:hAnsiTheme="minorHAnsi"/>
          <w:b w:val="0"/>
          <w:i/>
          <w:lang w:val="en-GB"/>
        </w:rPr>
        <w:t>Transmission in dedicated preconfigured uplink resources in IDLE mode is supported for UEs with a valid timing advance.</w:t>
      </w:r>
    </w:p>
    <w:p w14:paraId="0BC62931" w14:textId="77777777" w:rsidR="00F6158A" w:rsidRPr="005574DF" w:rsidRDefault="00F6158A" w:rsidP="00F6158A">
      <w:pPr>
        <w:pStyle w:val="Agreement"/>
        <w:rPr>
          <w:rFonts w:asciiTheme="minorHAnsi" w:hAnsiTheme="minorHAnsi"/>
          <w:b w:val="0"/>
          <w:i/>
          <w:lang w:val="en-GB"/>
        </w:rPr>
      </w:pPr>
      <w:r w:rsidRPr="005574DF">
        <w:rPr>
          <w:rFonts w:asciiTheme="minorHAnsi" w:hAnsiTheme="minorHAnsi"/>
          <w:b w:val="0"/>
          <w:i/>
          <w:lang w:val="en-GB"/>
        </w:rPr>
        <w:t>Initially we will focus on dedicated preconfigured uplink resources in idle mode</w:t>
      </w:r>
    </w:p>
    <w:p w14:paraId="4C26FE83" w14:textId="77777777" w:rsidR="00F6158A" w:rsidRPr="005574DF" w:rsidRDefault="00F6158A" w:rsidP="000D66ED">
      <w:pPr>
        <w:pStyle w:val="Agreement"/>
        <w:numPr>
          <w:ilvl w:val="2"/>
          <w:numId w:val="10"/>
        </w:numPr>
        <w:tabs>
          <w:tab w:val="num" w:pos="2160"/>
        </w:tabs>
        <w:rPr>
          <w:rFonts w:asciiTheme="minorHAnsi" w:hAnsiTheme="minorHAnsi"/>
          <w:b w:val="0"/>
          <w:i/>
          <w:lang w:val="en-GB"/>
        </w:rPr>
      </w:pPr>
      <w:r w:rsidRPr="005574DF">
        <w:rPr>
          <w:rFonts w:asciiTheme="minorHAnsi" w:hAnsiTheme="minorHAnsi"/>
          <w:b w:val="0"/>
          <w:i/>
          <w:lang w:val="en-GB"/>
        </w:rPr>
        <w:t>Shared resources can also be discussed</w:t>
      </w:r>
    </w:p>
    <w:p w14:paraId="161ECD84" w14:textId="174CEB14" w:rsidR="00907264" w:rsidRPr="005574DF" w:rsidRDefault="00907264" w:rsidP="00907264">
      <w:pPr>
        <w:pStyle w:val="BodyText"/>
        <w:rPr>
          <w:rFonts w:asciiTheme="minorHAnsi" w:hAnsiTheme="minorHAnsi"/>
          <w:lang w:val="en-GB" w:eastAsia="sv-SE"/>
        </w:rPr>
      </w:pPr>
    </w:p>
    <w:p w14:paraId="68E1D3C5" w14:textId="37363CE7" w:rsidR="00E0282F" w:rsidRPr="005574DF" w:rsidRDefault="00E0282F" w:rsidP="00E0282F">
      <w:pPr>
        <w:pStyle w:val="Heading1"/>
        <w:rPr>
          <w:rFonts w:asciiTheme="minorHAnsi" w:hAnsiTheme="minorHAnsi"/>
          <w:lang w:val="en-GB" w:eastAsia="sv-SE"/>
        </w:rPr>
      </w:pPr>
      <w:r w:rsidRPr="005574DF">
        <w:rPr>
          <w:rFonts w:asciiTheme="minorHAnsi" w:hAnsiTheme="minorHAnsi"/>
          <w:lang w:val="en-GB" w:eastAsia="sv-SE"/>
        </w:rPr>
        <w:t>Submitted tdoc</w:t>
      </w:r>
      <w:r w:rsidR="005D0A0D" w:rsidRPr="005574DF">
        <w:rPr>
          <w:rFonts w:asciiTheme="minorHAnsi" w:hAnsiTheme="minorHAnsi"/>
          <w:lang w:val="en-GB" w:eastAsia="sv-SE"/>
        </w:rPr>
        <w:t>s</w:t>
      </w:r>
      <w:r w:rsidRPr="005574DF">
        <w:rPr>
          <w:rFonts w:asciiTheme="minorHAnsi" w:hAnsiTheme="minorHAnsi"/>
          <w:lang w:val="en-GB" w:eastAsia="sv-SE"/>
        </w:rPr>
        <w:t xml:space="preserve"> to PUR </w:t>
      </w:r>
      <w:r w:rsidR="005D0A0D" w:rsidRPr="005574DF">
        <w:rPr>
          <w:rFonts w:asciiTheme="minorHAnsi" w:hAnsiTheme="minorHAnsi"/>
          <w:lang w:val="en-GB" w:eastAsia="sv-SE"/>
        </w:rPr>
        <w:t>agenda item</w:t>
      </w:r>
      <w:r w:rsidRPr="005574DF">
        <w:rPr>
          <w:rFonts w:asciiTheme="minorHAnsi" w:hAnsiTheme="minorHAnsi"/>
          <w:lang w:val="en-GB" w:eastAsia="sv-SE"/>
        </w:rPr>
        <w:t xml:space="preserve"> in RAN#1 meeting #95</w:t>
      </w:r>
    </w:p>
    <w:p w14:paraId="4B99EA8A" w14:textId="7A8D201B" w:rsidR="007C0D94" w:rsidRPr="005574DF" w:rsidRDefault="007C0D94" w:rsidP="004346EC">
      <w:pPr>
        <w:pStyle w:val="Reference"/>
        <w:rPr>
          <w:rFonts w:asciiTheme="minorHAnsi" w:hAnsiTheme="minorHAnsi"/>
          <w:color w:val="000000"/>
        </w:rPr>
      </w:pPr>
      <w:r w:rsidRPr="005574DF">
        <w:rPr>
          <w:rFonts w:asciiTheme="minorHAnsi" w:hAnsiTheme="minorHAnsi"/>
          <w:color w:val="000000"/>
        </w:rPr>
        <w:t>R1-1813292 Discussion on preconfigured UL resources in MTC NTT DOCOMO, INC.</w:t>
      </w:r>
    </w:p>
    <w:p w14:paraId="493CD277" w14:textId="5CCAF36B" w:rsidR="007C0D94" w:rsidRPr="005574DF" w:rsidRDefault="007C0D94" w:rsidP="004346EC">
      <w:pPr>
        <w:pStyle w:val="Reference"/>
        <w:rPr>
          <w:rFonts w:asciiTheme="minorHAnsi" w:hAnsiTheme="minorHAnsi"/>
          <w:color w:val="000000"/>
        </w:rPr>
      </w:pPr>
      <w:r w:rsidRPr="005574DF">
        <w:rPr>
          <w:rFonts w:asciiTheme="minorHAnsi" w:hAnsiTheme="minorHAnsi"/>
          <w:color w:val="000000"/>
        </w:rPr>
        <w:t xml:space="preserve">R1-1812724 LTE-M Pre-configured UL Resources Design </w:t>
      </w:r>
      <w:proofErr w:type="gramStart"/>
      <w:r w:rsidRPr="005574DF">
        <w:rPr>
          <w:rFonts w:asciiTheme="minorHAnsi" w:hAnsiTheme="minorHAnsi"/>
          <w:color w:val="000000"/>
        </w:rPr>
        <w:t>Considerations  Sierra</w:t>
      </w:r>
      <w:proofErr w:type="gramEnd"/>
      <w:r w:rsidRPr="005574DF">
        <w:rPr>
          <w:rFonts w:asciiTheme="minorHAnsi" w:hAnsiTheme="minorHAnsi"/>
          <w:color w:val="000000"/>
        </w:rPr>
        <w:t xml:space="preserve"> Wireless, S.A.</w:t>
      </w:r>
    </w:p>
    <w:p w14:paraId="174DAC7C" w14:textId="52D2FFB8" w:rsidR="007C0D94" w:rsidRPr="005574DF" w:rsidRDefault="007C0D94" w:rsidP="004346EC">
      <w:pPr>
        <w:pStyle w:val="Reference"/>
        <w:rPr>
          <w:rFonts w:asciiTheme="minorHAnsi" w:hAnsiTheme="minorHAnsi"/>
          <w:color w:val="000000"/>
        </w:rPr>
      </w:pPr>
      <w:r w:rsidRPr="005574DF">
        <w:rPr>
          <w:rFonts w:asciiTheme="minorHAnsi" w:hAnsiTheme="minorHAnsi"/>
          <w:color w:val="000000"/>
        </w:rPr>
        <w:t>R1-1812120 Support for transmission in preconfigured UL resources in LTE-MTC Ericsson</w:t>
      </w:r>
    </w:p>
    <w:p w14:paraId="121D7ABE" w14:textId="06DCE8FC" w:rsidR="007C0D94" w:rsidRPr="005574DF" w:rsidRDefault="007C0D94" w:rsidP="004346EC">
      <w:pPr>
        <w:pStyle w:val="Reference"/>
        <w:rPr>
          <w:rFonts w:asciiTheme="minorHAnsi" w:hAnsiTheme="minorHAnsi"/>
          <w:color w:val="000000"/>
        </w:rPr>
      </w:pPr>
      <w:r w:rsidRPr="005574DF">
        <w:rPr>
          <w:rFonts w:asciiTheme="minorHAnsi" w:hAnsiTheme="minorHAnsi"/>
          <w:color w:val="000000"/>
        </w:rPr>
        <w:t>R1-1813039 Support for transmission in preconfigured UL resources Qualcomm Incorporate</w:t>
      </w:r>
    </w:p>
    <w:p w14:paraId="199CD19D" w14:textId="31E3B1F2" w:rsidR="007C0D94" w:rsidRPr="005574DF" w:rsidRDefault="007C0D94" w:rsidP="004346EC">
      <w:pPr>
        <w:pStyle w:val="Reference"/>
        <w:rPr>
          <w:rFonts w:asciiTheme="minorHAnsi" w:hAnsiTheme="minorHAnsi"/>
          <w:color w:val="000000"/>
        </w:rPr>
      </w:pPr>
      <w:r w:rsidRPr="005574DF">
        <w:rPr>
          <w:rFonts w:asciiTheme="minorHAnsi" w:hAnsiTheme="minorHAnsi"/>
          <w:color w:val="000000"/>
        </w:rPr>
        <w:t>R1-1812142 UL transmission in preconfigured resource Huawei, HiSilicon</w:t>
      </w:r>
    </w:p>
    <w:p w14:paraId="28CB8457" w14:textId="5B106724" w:rsidR="007C0D94" w:rsidRPr="005574DF" w:rsidRDefault="007C0D94" w:rsidP="004346EC">
      <w:pPr>
        <w:pStyle w:val="Reference"/>
        <w:rPr>
          <w:rFonts w:asciiTheme="minorHAnsi" w:hAnsiTheme="minorHAnsi"/>
          <w:color w:val="000000"/>
        </w:rPr>
      </w:pPr>
      <w:r w:rsidRPr="005574DF">
        <w:rPr>
          <w:rFonts w:asciiTheme="minorHAnsi" w:hAnsiTheme="minorHAnsi"/>
          <w:color w:val="000000"/>
        </w:rPr>
        <w:t>R1-1812455 UL transmission in preconfigured resources for eMTC Intel Corporation</w:t>
      </w:r>
    </w:p>
    <w:p w14:paraId="0FAC9FA2" w14:textId="0A1FFB1C" w:rsidR="007C0D94" w:rsidRPr="005574DF" w:rsidRDefault="007C0D94" w:rsidP="004346EC">
      <w:pPr>
        <w:pStyle w:val="Reference"/>
        <w:rPr>
          <w:rFonts w:asciiTheme="minorHAnsi" w:hAnsiTheme="minorHAnsi"/>
          <w:color w:val="000000"/>
        </w:rPr>
      </w:pPr>
      <w:r w:rsidRPr="005574DF">
        <w:rPr>
          <w:rFonts w:asciiTheme="minorHAnsi" w:hAnsiTheme="minorHAnsi"/>
          <w:color w:val="000000"/>
        </w:rPr>
        <w:t>R1-1812528 Discussion on preconfigured UL resources in MTC LG Electronics</w:t>
      </w:r>
    </w:p>
    <w:p w14:paraId="554274AE" w14:textId="0740B0AD" w:rsidR="007C0D94" w:rsidRPr="005574DF" w:rsidRDefault="007C0D94" w:rsidP="004346EC">
      <w:pPr>
        <w:pStyle w:val="Reference"/>
        <w:rPr>
          <w:rFonts w:asciiTheme="minorHAnsi" w:hAnsiTheme="minorHAnsi"/>
          <w:color w:val="000000"/>
        </w:rPr>
      </w:pPr>
      <w:r w:rsidRPr="005574DF">
        <w:rPr>
          <w:rFonts w:asciiTheme="minorHAnsi" w:hAnsiTheme="minorHAnsi"/>
          <w:color w:val="000000"/>
        </w:rPr>
        <w:t>R1-1812754 Considerations on Pre-configured Uplink Resource Sony</w:t>
      </w:r>
    </w:p>
    <w:p w14:paraId="4B90F8A3" w14:textId="1A6F7557" w:rsidR="007C0D94" w:rsidRPr="005574DF" w:rsidRDefault="007C0D94" w:rsidP="004346EC">
      <w:pPr>
        <w:pStyle w:val="Reference"/>
        <w:rPr>
          <w:rFonts w:asciiTheme="minorHAnsi" w:hAnsiTheme="minorHAnsi"/>
          <w:color w:val="000000"/>
        </w:rPr>
      </w:pPr>
      <w:r w:rsidRPr="005574DF">
        <w:rPr>
          <w:rFonts w:asciiTheme="minorHAnsi" w:hAnsiTheme="minorHAnsi"/>
          <w:color w:val="000000"/>
        </w:rPr>
        <w:t>R1-1812765 Support for transmission in preconfigured UL resources for MTC ZTE</w:t>
      </w:r>
    </w:p>
    <w:p w14:paraId="6419ED3D" w14:textId="2D3308D0" w:rsidR="007C0D94" w:rsidRPr="005574DF" w:rsidRDefault="007C0D94" w:rsidP="004346EC">
      <w:pPr>
        <w:pStyle w:val="Reference"/>
        <w:rPr>
          <w:rFonts w:asciiTheme="minorHAnsi" w:hAnsiTheme="minorHAnsi"/>
          <w:color w:val="000000"/>
        </w:rPr>
      </w:pPr>
      <w:r w:rsidRPr="005574DF">
        <w:rPr>
          <w:rFonts w:asciiTheme="minorHAnsi" w:hAnsiTheme="minorHAnsi"/>
          <w:color w:val="000000"/>
        </w:rPr>
        <w:t>R1-1812904 Transmission in preconfigured UL resources Nokia, Nokia Shanghai Bell</w:t>
      </w:r>
    </w:p>
    <w:p w14:paraId="05C1E5B0" w14:textId="1FFA71D5" w:rsidR="00E0282F" w:rsidRPr="005574DF" w:rsidRDefault="007C0D94" w:rsidP="004346EC">
      <w:pPr>
        <w:pStyle w:val="Reference"/>
        <w:rPr>
          <w:rFonts w:asciiTheme="minorHAnsi" w:hAnsiTheme="minorHAnsi"/>
          <w:color w:val="000000"/>
        </w:rPr>
      </w:pPr>
      <w:r w:rsidRPr="005574DF">
        <w:rPr>
          <w:rFonts w:asciiTheme="minorHAnsi" w:hAnsiTheme="minorHAnsi"/>
          <w:color w:val="000000"/>
        </w:rPr>
        <w:t>R1-1812940 Discussion on transmission in preconfigured UL resources for MTC Samsung</w:t>
      </w:r>
    </w:p>
    <w:sectPr w:rsidR="00E0282F" w:rsidRPr="005574DF"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1DCD92" w14:textId="77777777" w:rsidR="000D66ED" w:rsidRDefault="000D66ED" w:rsidP="00896408">
      <w:r>
        <w:separator/>
      </w:r>
    </w:p>
  </w:endnote>
  <w:endnote w:type="continuationSeparator" w:id="0">
    <w:p w14:paraId="562FB005" w14:textId="77777777" w:rsidR="000D66ED" w:rsidRDefault="000D66ED"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New York">
    <w:altName w:val="Tahoma"/>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C3EE9C" w14:textId="77777777" w:rsidR="000D66ED" w:rsidRDefault="000D66ED" w:rsidP="00896408">
      <w:r>
        <w:separator/>
      </w:r>
    </w:p>
  </w:footnote>
  <w:footnote w:type="continuationSeparator" w:id="0">
    <w:p w14:paraId="7B9F0A2B" w14:textId="77777777" w:rsidR="000D66ED" w:rsidRDefault="000D66ED" w:rsidP="0089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C949F5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D783946"/>
    <w:multiLevelType w:val="hybridMultilevel"/>
    <w:tmpl w:val="37F4FFC6"/>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0802D1"/>
    <w:multiLevelType w:val="hybridMultilevel"/>
    <w:tmpl w:val="49A6F54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E540F6"/>
    <w:multiLevelType w:val="hybridMultilevel"/>
    <w:tmpl w:val="E3446DB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2F73276"/>
    <w:multiLevelType w:val="hybridMultilevel"/>
    <w:tmpl w:val="7700C04A"/>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9440FFD2">
      <w:numFmt w:val="bullet"/>
      <w:lvlText w:val="-"/>
      <w:lvlJc w:val="left"/>
      <w:pPr>
        <w:ind w:left="1680" w:hanging="420"/>
      </w:pPr>
      <w:rPr>
        <w:rFonts w:ascii="Calibri" w:eastAsia="Times New Roman"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ED18BC"/>
    <w:multiLevelType w:val="multilevel"/>
    <w:tmpl w:val="2A2A10E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3"/>
  </w:num>
  <w:num w:numId="2">
    <w:abstractNumId w:val="4"/>
  </w:num>
  <w:num w:numId="3">
    <w:abstractNumId w:val="0"/>
  </w:num>
  <w:num w:numId="4">
    <w:abstractNumId w:val="3"/>
  </w:num>
  <w:num w:numId="5">
    <w:abstractNumId w:val="5"/>
  </w:num>
  <w:num w:numId="6">
    <w:abstractNumId w:val="12"/>
  </w:num>
  <w:num w:numId="7">
    <w:abstractNumId w:val="10"/>
  </w:num>
  <w:num w:numId="8">
    <w:abstractNumId w:val="9"/>
  </w:num>
  <w:num w:numId="9">
    <w:abstractNumId w:val="2"/>
  </w:num>
  <w:num w:numId="10">
    <w:abstractNumId w:val="11"/>
  </w:num>
  <w:num w:numId="11">
    <w:abstractNumId w:val="1"/>
  </w:num>
  <w:num w:numId="12">
    <w:abstractNumId w:val="6"/>
  </w:num>
  <w:num w:numId="13">
    <w:abstractNumId w:val="8"/>
  </w:num>
  <w:num w:numId="14">
    <w:abstractNumId w:val="7"/>
  </w:num>
  <w:num w:numId="15">
    <w:abstractNumId w:val="0"/>
    <w:lvlOverride w:ilv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0544"/>
    <w:rsid w:val="000010BE"/>
    <w:rsid w:val="000028AD"/>
    <w:rsid w:val="00004D7A"/>
    <w:rsid w:val="000058FA"/>
    <w:rsid w:val="0000617F"/>
    <w:rsid w:val="0000691A"/>
    <w:rsid w:val="00007828"/>
    <w:rsid w:val="00007C61"/>
    <w:rsid w:val="00010535"/>
    <w:rsid w:val="000107F6"/>
    <w:rsid w:val="00011090"/>
    <w:rsid w:val="00011B58"/>
    <w:rsid w:val="00012AAC"/>
    <w:rsid w:val="00013517"/>
    <w:rsid w:val="0001374A"/>
    <w:rsid w:val="00013A55"/>
    <w:rsid w:val="00013C3A"/>
    <w:rsid w:val="00013D7F"/>
    <w:rsid w:val="000140CE"/>
    <w:rsid w:val="00014FC0"/>
    <w:rsid w:val="00015549"/>
    <w:rsid w:val="00015FD5"/>
    <w:rsid w:val="0001683C"/>
    <w:rsid w:val="000208D5"/>
    <w:rsid w:val="000209EB"/>
    <w:rsid w:val="00021435"/>
    <w:rsid w:val="00021A85"/>
    <w:rsid w:val="0002264B"/>
    <w:rsid w:val="000232C5"/>
    <w:rsid w:val="00023377"/>
    <w:rsid w:val="00023FBA"/>
    <w:rsid w:val="00024F13"/>
    <w:rsid w:val="00025018"/>
    <w:rsid w:val="0002531E"/>
    <w:rsid w:val="00025463"/>
    <w:rsid w:val="00026E1D"/>
    <w:rsid w:val="000278C5"/>
    <w:rsid w:val="000279C8"/>
    <w:rsid w:val="00030051"/>
    <w:rsid w:val="00031667"/>
    <w:rsid w:val="0003188F"/>
    <w:rsid w:val="00031FED"/>
    <w:rsid w:val="000336E6"/>
    <w:rsid w:val="00033A43"/>
    <w:rsid w:val="00033D79"/>
    <w:rsid w:val="00034D81"/>
    <w:rsid w:val="000352D2"/>
    <w:rsid w:val="00035C35"/>
    <w:rsid w:val="00036357"/>
    <w:rsid w:val="00036B39"/>
    <w:rsid w:val="000409F2"/>
    <w:rsid w:val="0004324B"/>
    <w:rsid w:val="0004356E"/>
    <w:rsid w:val="00043EDA"/>
    <w:rsid w:val="00046558"/>
    <w:rsid w:val="000505FA"/>
    <w:rsid w:val="00050FAC"/>
    <w:rsid w:val="0005173A"/>
    <w:rsid w:val="000517FB"/>
    <w:rsid w:val="00051FC6"/>
    <w:rsid w:val="000528C8"/>
    <w:rsid w:val="00052CA5"/>
    <w:rsid w:val="000540C4"/>
    <w:rsid w:val="000540ED"/>
    <w:rsid w:val="00054AD3"/>
    <w:rsid w:val="0005555D"/>
    <w:rsid w:val="0005606B"/>
    <w:rsid w:val="0005613F"/>
    <w:rsid w:val="000567D9"/>
    <w:rsid w:val="00056E62"/>
    <w:rsid w:val="0005704E"/>
    <w:rsid w:val="00057710"/>
    <w:rsid w:val="00057D56"/>
    <w:rsid w:val="00060AEB"/>
    <w:rsid w:val="000621F2"/>
    <w:rsid w:val="00062826"/>
    <w:rsid w:val="00062A7E"/>
    <w:rsid w:val="000634BA"/>
    <w:rsid w:val="00063BBC"/>
    <w:rsid w:val="00065283"/>
    <w:rsid w:val="0006632E"/>
    <w:rsid w:val="000667E4"/>
    <w:rsid w:val="00066E9B"/>
    <w:rsid w:val="000670A6"/>
    <w:rsid w:val="000670FA"/>
    <w:rsid w:val="000675B6"/>
    <w:rsid w:val="00070B4F"/>
    <w:rsid w:val="000719CB"/>
    <w:rsid w:val="00072577"/>
    <w:rsid w:val="0007345D"/>
    <w:rsid w:val="00074382"/>
    <w:rsid w:val="0007547E"/>
    <w:rsid w:val="00075FCE"/>
    <w:rsid w:val="00076424"/>
    <w:rsid w:val="00076502"/>
    <w:rsid w:val="00076B43"/>
    <w:rsid w:val="00080C9D"/>
    <w:rsid w:val="00080F32"/>
    <w:rsid w:val="00080FDE"/>
    <w:rsid w:val="000812A1"/>
    <w:rsid w:val="0008215A"/>
    <w:rsid w:val="00082617"/>
    <w:rsid w:val="0008280E"/>
    <w:rsid w:val="00082C11"/>
    <w:rsid w:val="00085279"/>
    <w:rsid w:val="00085892"/>
    <w:rsid w:val="00085AD3"/>
    <w:rsid w:val="00086083"/>
    <w:rsid w:val="000862FD"/>
    <w:rsid w:val="0008641B"/>
    <w:rsid w:val="000866F9"/>
    <w:rsid w:val="00086CFE"/>
    <w:rsid w:val="00086E0C"/>
    <w:rsid w:val="00090E20"/>
    <w:rsid w:val="0009105D"/>
    <w:rsid w:val="00091925"/>
    <w:rsid w:val="00092C84"/>
    <w:rsid w:val="00092DC1"/>
    <w:rsid w:val="00093F2A"/>
    <w:rsid w:val="0009428C"/>
    <w:rsid w:val="00094753"/>
    <w:rsid w:val="00095443"/>
    <w:rsid w:val="000955F0"/>
    <w:rsid w:val="00095F64"/>
    <w:rsid w:val="000960AF"/>
    <w:rsid w:val="0009628D"/>
    <w:rsid w:val="00097A08"/>
    <w:rsid w:val="000A098A"/>
    <w:rsid w:val="000A1C45"/>
    <w:rsid w:val="000A28D5"/>
    <w:rsid w:val="000A46CA"/>
    <w:rsid w:val="000A493B"/>
    <w:rsid w:val="000A5195"/>
    <w:rsid w:val="000A5371"/>
    <w:rsid w:val="000A6617"/>
    <w:rsid w:val="000A6659"/>
    <w:rsid w:val="000A785F"/>
    <w:rsid w:val="000A7DB9"/>
    <w:rsid w:val="000B0813"/>
    <w:rsid w:val="000B0D31"/>
    <w:rsid w:val="000B0F04"/>
    <w:rsid w:val="000B2EE2"/>
    <w:rsid w:val="000B43B7"/>
    <w:rsid w:val="000B4CBC"/>
    <w:rsid w:val="000B5561"/>
    <w:rsid w:val="000B6420"/>
    <w:rsid w:val="000B737C"/>
    <w:rsid w:val="000C07A6"/>
    <w:rsid w:val="000C0830"/>
    <w:rsid w:val="000C0A6B"/>
    <w:rsid w:val="000C11C4"/>
    <w:rsid w:val="000C159B"/>
    <w:rsid w:val="000C1B95"/>
    <w:rsid w:val="000C224F"/>
    <w:rsid w:val="000C37CE"/>
    <w:rsid w:val="000C3D25"/>
    <w:rsid w:val="000C4086"/>
    <w:rsid w:val="000C4425"/>
    <w:rsid w:val="000C48A2"/>
    <w:rsid w:val="000C576B"/>
    <w:rsid w:val="000C5F12"/>
    <w:rsid w:val="000C621A"/>
    <w:rsid w:val="000C6791"/>
    <w:rsid w:val="000C6DD7"/>
    <w:rsid w:val="000C7BE2"/>
    <w:rsid w:val="000D0838"/>
    <w:rsid w:val="000D156F"/>
    <w:rsid w:val="000D1A0D"/>
    <w:rsid w:val="000D1F72"/>
    <w:rsid w:val="000D25A5"/>
    <w:rsid w:val="000D3133"/>
    <w:rsid w:val="000D4167"/>
    <w:rsid w:val="000D44FD"/>
    <w:rsid w:val="000D4AF7"/>
    <w:rsid w:val="000D4DE9"/>
    <w:rsid w:val="000D59E9"/>
    <w:rsid w:val="000D5B23"/>
    <w:rsid w:val="000D65A7"/>
    <w:rsid w:val="000D665A"/>
    <w:rsid w:val="000D66ED"/>
    <w:rsid w:val="000D7111"/>
    <w:rsid w:val="000E0766"/>
    <w:rsid w:val="000E07D3"/>
    <w:rsid w:val="000E0A21"/>
    <w:rsid w:val="000E0DCC"/>
    <w:rsid w:val="000E0DD8"/>
    <w:rsid w:val="000E0F0F"/>
    <w:rsid w:val="000E1DAD"/>
    <w:rsid w:val="000E29A4"/>
    <w:rsid w:val="000E3498"/>
    <w:rsid w:val="000E40B7"/>
    <w:rsid w:val="000E4221"/>
    <w:rsid w:val="000E555C"/>
    <w:rsid w:val="000E7BC7"/>
    <w:rsid w:val="000F029B"/>
    <w:rsid w:val="000F0909"/>
    <w:rsid w:val="000F0984"/>
    <w:rsid w:val="000F1240"/>
    <w:rsid w:val="000F1A42"/>
    <w:rsid w:val="000F28B2"/>
    <w:rsid w:val="000F33B0"/>
    <w:rsid w:val="000F442B"/>
    <w:rsid w:val="000F4EFD"/>
    <w:rsid w:val="000F5705"/>
    <w:rsid w:val="000F62F2"/>
    <w:rsid w:val="000F647D"/>
    <w:rsid w:val="000F66B4"/>
    <w:rsid w:val="000F6D00"/>
    <w:rsid w:val="0010020E"/>
    <w:rsid w:val="0010060F"/>
    <w:rsid w:val="001008D7"/>
    <w:rsid w:val="00100E7D"/>
    <w:rsid w:val="00100FD7"/>
    <w:rsid w:val="001010F9"/>
    <w:rsid w:val="00101992"/>
    <w:rsid w:val="0010334A"/>
    <w:rsid w:val="00103BAE"/>
    <w:rsid w:val="00104461"/>
    <w:rsid w:val="0010488C"/>
    <w:rsid w:val="00104D17"/>
    <w:rsid w:val="00105FDF"/>
    <w:rsid w:val="00106665"/>
    <w:rsid w:val="00106FEB"/>
    <w:rsid w:val="0011051C"/>
    <w:rsid w:val="00111F11"/>
    <w:rsid w:val="00113D99"/>
    <w:rsid w:val="00114E0C"/>
    <w:rsid w:val="00115B2F"/>
    <w:rsid w:val="001160E2"/>
    <w:rsid w:val="00116F9F"/>
    <w:rsid w:val="0012346E"/>
    <w:rsid w:val="001239FC"/>
    <w:rsid w:val="00124546"/>
    <w:rsid w:val="001249DD"/>
    <w:rsid w:val="00125188"/>
    <w:rsid w:val="00125D27"/>
    <w:rsid w:val="00126749"/>
    <w:rsid w:val="00126EB7"/>
    <w:rsid w:val="00130158"/>
    <w:rsid w:val="00130DA8"/>
    <w:rsid w:val="00130EA1"/>
    <w:rsid w:val="00131489"/>
    <w:rsid w:val="00132E13"/>
    <w:rsid w:val="00133A46"/>
    <w:rsid w:val="001349D1"/>
    <w:rsid w:val="00135A2F"/>
    <w:rsid w:val="00136F7C"/>
    <w:rsid w:val="001372E8"/>
    <w:rsid w:val="0014039C"/>
    <w:rsid w:val="0014092D"/>
    <w:rsid w:val="00140BDB"/>
    <w:rsid w:val="00140C68"/>
    <w:rsid w:val="0014122A"/>
    <w:rsid w:val="0014252D"/>
    <w:rsid w:val="00144E3F"/>
    <w:rsid w:val="0014543E"/>
    <w:rsid w:val="00145F0C"/>
    <w:rsid w:val="00146A42"/>
    <w:rsid w:val="001470FF"/>
    <w:rsid w:val="00151ACA"/>
    <w:rsid w:val="001527C1"/>
    <w:rsid w:val="001564FB"/>
    <w:rsid w:val="001570BE"/>
    <w:rsid w:val="00157122"/>
    <w:rsid w:val="001619DE"/>
    <w:rsid w:val="001624D7"/>
    <w:rsid w:val="001625B0"/>
    <w:rsid w:val="0016407C"/>
    <w:rsid w:val="001660EC"/>
    <w:rsid w:val="00166D53"/>
    <w:rsid w:val="00167429"/>
    <w:rsid w:val="00167ED1"/>
    <w:rsid w:val="001706D3"/>
    <w:rsid w:val="00171A15"/>
    <w:rsid w:val="00171AF9"/>
    <w:rsid w:val="00171ED8"/>
    <w:rsid w:val="00172700"/>
    <w:rsid w:val="00172B21"/>
    <w:rsid w:val="00173605"/>
    <w:rsid w:val="001759EA"/>
    <w:rsid w:val="0017647A"/>
    <w:rsid w:val="00177A81"/>
    <w:rsid w:val="0018152B"/>
    <w:rsid w:val="00183375"/>
    <w:rsid w:val="00184D82"/>
    <w:rsid w:val="00185111"/>
    <w:rsid w:val="00185256"/>
    <w:rsid w:val="001854FA"/>
    <w:rsid w:val="001858FD"/>
    <w:rsid w:val="00185943"/>
    <w:rsid w:val="001864F8"/>
    <w:rsid w:val="0018693F"/>
    <w:rsid w:val="00186EBB"/>
    <w:rsid w:val="00190ACC"/>
    <w:rsid w:val="0019118F"/>
    <w:rsid w:val="001919BB"/>
    <w:rsid w:val="0019461A"/>
    <w:rsid w:val="00194B6B"/>
    <w:rsid w:val="00194C32"/>
    <w:rsid w:val="00194C60"/>
    <w:rsid w:val="00195C03"/>
    <w:rsid w:val="00195DBB"/>
    <w:rsid w:val="00195F54"/>
    <w:rsid w:val="001A0932"/>
    <w:rsid w:val="001A1AF1"/>
    <w:rsid w:val="001A1F16"/>
    <w:rsid w:val="001A2E84"/>
    <w:rsid w:val="001A2FCA"/>
    <w:rsid w:val="001A35B0"/>
    <w:rsid w:val="001A425F"/>
    <w:rsid w:val="001A4668"/>
    <w:rsid w:val="001A573D"/>
    <w:rsid w:val="001A6BE0"/>
    <w:rsid w:val="001A78B2"/>
    <w:rsid w:val="001A792B"/>
    <w:rsid w:val="001B0146"/>
    <w:rsid w:val="001B08D1"/>
    <w:rsid w:val="001B09B0"/>
    <w:rsid w:val="001B09EC"/>
    <w:rsid w:val="001B1ED1"/>
    <w:rsid w:val="001B267F"/>
    <w:rsid w:val="001B2DF2"/>
    <w:rsid w:val="001B2FB5"/>
    <w:rsid w:val="001B3A12"/>
    <w:rsid w:val="001B3A33"/>
    <w:rsid w:val="001B3B54"/>
    <w:rsid w:val="001B44B3"/>
    <w:rsid w:val="001B4618"/>
    <w:rsid w:val="001B4863"/>
    <w:rsid w:val="001B50AE"/>
    <w:rsid w:val="001B5446"/>
    <w:rsid w:val="001B5564"/>
    <w:rsid w:val="001B57B0"/>
    <w:rsid w:val="001B5D68"/>
    <w:rsid w:val="001B64CA"/>
    <w:rsid w:val="001B6FFA"/>
    <w:rsid w:val="001B774F"/>
    <w:rsid w:val="001C03AA"/>
    <w:rsid w:val="001C0D93"/>
    <w:rsid w:val="001C216D"/>
    <w:rsid w:val="001C26B2"/>
    <w:rsid w:val="001C2B65"/>
    <w:rsid w:val="001C2E3D"/>
    <w:rsid w:val="001C2EE4"/>
    <w:rsid w:val="001C33E0"/>
    <w:rsid w:val="001C4191"/>
    <w:rsid w:val="001C4476"/>
    <w:rsid w:val="001C49D9"/>
    <w:rsid w:val="001C4F9A"/>
    <w:rsid w:val="001C5379"/>
    <w:rsid w:val="001C57A8"/>
    <w:rsid w:val="001C5BBC"/>
    <w:rsid w:val="001C5FAF"/>
    <w:rsid w:val="001C672D"/>
    <w:rsid w:val="001C676C"/>
    <w:rsid w:val="001C7272"/>
    <w:rsid w:val="001C7443"/>
    <w:rsid w:val="001D2093"/>
    <w:rsid w:val="001D2555"/>
    <w:rsid w:val="001D2604"/>
    <w:rsid w:val="001D3ABC"/>
    <w:rsid w:val="001D3E7C"/>
    <w:rsid w:val="001D4133"/>
    <w:rsid w:val="001D5C82"/>
    <w:rsid w:val="001D5DCC"/>
    <w:rsid w:val="001D6881"/>
    <w:rsid w:val="001D68F5"/>
    <w:rsid w:val="001D7ACC"/>
    <w:rsid w:val="001E0ECC"/>
    <w:rsid w:val="001E17C7"/>
    <w:rsid w:val="001E1F00"/>
    <w:rsid w:val="001E237D"/>
    <w:rsid w:val="001E2FED"/>
    <w:rsid w:val="001E3574"/>
    <w:rsid w:val="001E3765"/>
    <w:rsid w:val="001E448F"/>
    <w:rsid w:val="001E4F35"/>
    <w:rsid w:val="001E5AFE"/>
    <w:rsid w:val="001E5CB3"/>
    <w:rsid w:val="001E6C11"/>
    <w:rsid w:val="001E77D3"/>
    <w:rsid w:val="001F0C77"/>
    <w:rsid w:val="001F173D"/>
    <w:rsid w:val="001F188D"/>
    <w:rsid w:val="001F3306"/>
    <w:rsid w:val="001F33A6"/>
    <w:rsid w:val="001F432B"/>
    <w:rsid w:val="001F4364"/>
    <w:rsid w:val="001F4A8F"/>
    <w:rsid w:val="001F57CE"/>
    <w:rsid w:val="001F5873"/>
    <w:rsid w:val="001F7572"/>
    <w:rsid w:val="002002F8"/>
    <w:rsid w:val="00200798"/>
    <w:rsid w:val="00200A6D"/>
    <w:rsid w:val="00201B38"/>
    <w:rsid w:val="00202897"/>
    <w:rsid w:val="002029F7"/>
    <w:rsid w:val="00203822"/>
    <w:rsid w:val="002039AE"/>
    <w:rsid w:val="0020424A"/>
    <w:rsid w:val="00204DF2"/>
    <w:rsid w:val="00205F73"/>
    <w:rsid w:val="002060B9"/>
    <w:rsid w:val="002071B8"/>
    <w:rsid w:val="002079B9"/>
    <w:rsid w:val="002107CD"/>
    <w:rsid w:val="002112F4"/>
    <w:rsid w:val="00215D89"/>
    <w:rsid w:val="00216CA6"/>
    <w:rsid w:val="00216E29"/>
    <w:rsid w:val="00216FB3"/>
    <w:rsid w:val="00217101"/>
    <w:rsid w:val="00217825"/>
    <w:rsid w:val="002178E5"/>
    <w:rsid w:val="002210B9"/>
    <w:rsid w:val="00222545"/>
    <w:rsid w:val="0022310D"/>
    <w:rsid w:val="002231F4"/>
    <w:rsid w:val="00224606"/>
    <w:rsid w:val="00224A99"/>
    <w:rsid w:val="002256DA"/>
    <w:rsid w:val="0022618D"/>
    <w:rsid w:val="00227380"/>
    <w:rsid w:val="00227928"/>
    <w:rsid w:val="00230EC4"/>
    <w:rsid w:val="0023172D"/>
    <w:rsid w:val="0023175C"/>
    <w:rsid w:val="00231E65"/>
    <w:rsid w:val="00231F70"/>
    <w:rsid w:val="0023297E"/>
    <w:rsid w:val="00232C52"/>
    <w:rsid w:val="0023483E"/>
    <w:rsid w:val="00234C85"/>
    <w:rsid w:val="002358D6"/>
    <w:rsid w:val="00235F64"/>
    <w:rsid w:val="002403BF"/>
    <w:rsid w:val="002408FC"/>
    <w:rsid w:val="00241F04"/>
    <w:rsid w:val="00241F81"/>
    <w:rsid w:val="002426A2"/>
    <w:rsid w:val="00242835"/>
    <w:rsid w:val="00243494"/>
    <w:rsid w:val="00243C21"/>
    <w:rsid w:val="00244460"/>
    <w:rsid w:val="00244DEA"/>
    <w:rsid w:val="00244ED5"/>
    <w:rsid w:val="002450E8"/>
    <w:rsid w:val="00247018"/>
    <w:rsid w:val="00251022"/>
    <w:rsid w:val="00251C8E"/>
    <w:rsid w:val="002525DF"/>
    <w:rsid w:val="00253456"/>
    <w:rsid w:val="0025349D"/>
    <w:rsid w:val="002540A6"/>
    <w:rsid w:val="00254C79"/>
    <w:rsid w:val="00254E12"/>
    <w:rsid w:val="002553B4"/>
    <w:rsid w:val="00255F4F"/>
    <w:rsid w:val="00256374"/>
    <w:rsid w:val="002567D3"/>
    <w:rsid w:val="00256888"/>
    <w:rsid w:val="002601B7"/>
    <w:rsid w:val="00262383"/>
    <w:rsid w:val="00262FC3"/>
    <w:rsid w:val="002635E1"/>
    <w:rsid w:val="002659BF"/>
    <w:rsid w:val="002666FD"/>
    <w:rsid w:val="00266F4C"/>
    <w:rsid w:val="00270162"/>
    <w:rsid w:val="0027209E"/>
    <w:rsid w:val="0027250C"/>
    <w:rsid w:val="00272C79"/>
    <w:rsid w:val="00273924"/>
    <w:rsid w:val="00274087"/>
    <w:rsid w:val="0027415B"/>
    <w:rsid w:val="002752C8"/>
    <w:rsid w:val="00275879"/>
    <w:rsid w:val="00275DDC"/>
    <w:rsid w:val="00276D6A"/>
    <w:rsid w:val="00276E7C"/>
    <w:rsid w:val="00276FAE"/>
    <w:rsid w:val="00277D08"/>
    <w:rsid w:val="0028065B"/>
    <w:rsid w:val="002810F8"/>
    <w:rsid w:val="002818DC"/>
    <w:rsid w:val="00281D3D"/>
    <w:rsid w:val="002822A1"/>
    <w:rsid w:val="00283A4E"/>
    <w:rsid w:val="0028423D"/>
    <w:rsid w:val="00284A51"/>
    <w:rsid w:val="0028596A"/>
    <w:rsid w:val="00286B6D"/>
    <w:rsid w:val="00286EBB"/>
    <w:rsid w:val="00287ACD"/>
    <w:rsid w:val="00287D01"/>
    <w:rsid w:val="002905BC"/>
    <w:rsid w:val="00292812"/>
    <w:rsid w:val="002929CA"/>
    <w:rsid w:val="00292D46"/>
    <w:rsid w:val="002934FF"/>
    <w:rsid w:val="00293560"/>
    <w:rsid w:val="0029389B"/>
    <w:rsid w:val="00293E29"/>
    <w:rsid w:val="0029454A"/>
    <w:rsid w:val="00294A22"/>
    <w:rsid w:val="0029521F"/>
    <w:rsid w:val="0029555B"/>
    <w:rsid w:val="00295C67"/>
    <w:rsid w:val="00296FAD"/>
    <w:rsid w:val="00297C85"/>
    <w:rsid w:val="002A1277"/>
    <w:rsid w:val="002A12E3"/>
    <w:rsid w:val="002A271A"/>
    <w:rsid w:val="002A3364"/>
    <w:rsid w:val="002A4959"/>
    <w:rsid w:val="002A4A9D"/>
    <w:rsid w:val="002A4C90"/>
    <w:rsid w:val="002A5002"/>
    <w:rsid w:val="002A5FF8"/>
    <w:rsid w:val="002A69A0"/>
    <w:rsid w:val="002A702C"/>
    <w:rsid w:val="002A70DE"/>
    <w:rsid w:val="002A759F"/>
    <w:rsid w:val="002A7819"/>
    <w:rsid w:val="002B0DDD"/>
    <w:rsid w:val="002B0F6F"/>
    <w:rsid w:val="002B14DF"/>
    <w:rsid w:val="002B1900"/>
    <w:rsid w:val="002B1A98"/>
    <w:rsid w:val="002B20A3"/>
    <w:rsid w:val="002B3F0B"/>
    <w:rsid w:val="002B3F62"/>
    <w:rsid w:val="002B4BE7"/>
    <w:rsid w:val="002B5609"/>
    <w:rsid w:val="002B57D7"/>
    <w:rsid w:val="002B59EF"/>
    <w:rsid w:val="002B6700"/>
    <w:rsid w:val="002B70C4"/>
    <w:rsid w:val="002B7FD4"/>
    <w:rsid w:val="002C076C"/>
    <w:rsid w:val="002C0C0B"/>
    <w:rsid w:val="002C0DC9"/>
    <w:rsid w:val="002C0F48"/>
    <w:rsid w:val="002C31EB"/>
    <w:rsid w:val="002C4BC7"/>
    <w:rsid w:val="002C585D"/>
    <w:rsid w:val="002C5A33"/>
    <w:rsid w:val="002C5D3C"/>
    <w:rsid w:val="002C6528"/>
    <w:rsid w:val="002C6580"/>
    <w:rsid w:val="002C74AD"/>
    <w:rsid w:val="002D01C5"/>
    <w:rsid w:val="002D02E1"/>
    <w:rsid w:val="002D06E7"/>
    <w:rsid w:val="002D21BC"/>
    <w:rsid w:val="002D263D"/>
    <w:rsid w:val="002D2A3F"/>
    <w:rsid w:val="002D2C72"/>
    <w:rsid w:val="002D4B37"/>
    <w:rsid w:val="002D6FF0"/>
    <w:rsid w:val="002D7E04"/>
    <w:rsid w:val="002E07C9"/>
    <w:rsid w:val="002E3987"/>
    <w:rsid w:val="002E3A0D"/>
    <w:rsid w:val="002E4088"/>
    <w:rsid w:val="002E4782"/>
    <w:rsid w:val="002E53FD"/>
    <w:rsid w:val="002E54A8"/>
    <w:rsid w:val="002E59C9"/>
    <w:rsid w:val="002E60A7"/>
    <w:rsid w:val="002E647A"/>
    <w:rsid w:val="002E6CC5"/>
    <w:rsid w:val="002E71F9"/>
    <w:rsid w:val="002E72EC"/>
    <w:rsid w:val="002E7536"/>
    <w:rsid w:val="002E7B63"/>
    <w:rsid w:val="002F0A50"/>
    <w:rsid w:val="002F1E61"/>
    <w:rsid w:val="002F2B88"/>
    <w:rsid w:val="002F33E3"/>
    <w:rsid w:val="002F3651"/>
    <w:rsid w:val="002F40DB"/>
    <w:rsid w:val="002F4170"/>
    <w:rsid w:val="002F567D"/>
    <w:rsid w:val="002F5B7C"/>
    <w:rsid w:val="002F6523"/>
    <w:rsid w:val="002F6E1A"/>
    <w:rsid w:val="0030031B"/>
    <w:rsid w:val="003007D4"/>
    <w:rsid w:val="00300A88"/>
    <w:rsid w:val="00302E91"/>
    <w:rsid w:val="00303301"/>
    <w:rsid w:val="00304091"/>
    <w:rsid w:val="003056B6"/>
    <w:rsid w:val="003076E5"/>
    <w:rsid w:val="00307F5D"/>
    <w:rsid w:val="003125D4"/>
    <w:rsid w:val="00312D49"/>
    <w:rsid w:val="0031300A"/>
    <w:rsid w:val="0031433A"/>
    <w:rsid w:val="003151A1"/>
    <w:rsid w:val="003152DB"/>
    <w:rsid w:val="0031616C"/>
    <w:rsid w:val="00316E35"/>
    <w:rsid w:val="003172BA"/>
    <w:rsid w:val="00317570"/>
    <w:rsid w:val="00317B05"/>
    <w:rsid w:val="00320571"/>
    <w:rsid w:val="00320EE4"/>
    <w:rsid w:val="00322230"/>
    <w:rsid w:val="00322E6E"/>
    <w:rsid w:val="00323C26"/>
    <w:rsid w:val="00323C59"/>
    <w:rsid w:val="00323D92"/>
    <w:rsid w:val="00324933"/>
    <w:rsid w:val="00324DE4"/>
    <w:rsid w:val="003268A5"/>
    <w:rsid w:val="003269E3"/>
    <w:rsid w:val="00326F68"/>
    <w:rsid w:val="0032734D"/>
    <w:rsid w:val="0033145A"/>
    <w:rsid w:val="003316CF"/>
    <w:rsid w:val="00331F30"/>
    <w:rsid w:val="0033205D"/>
    <w:rsid w:val="00332D26"/>
    <w:rsid w:val="0033342B"/>
    <w:rsid w:val="003341D1"/>
    <w:rsid w:val="00335A5F"/>
    <w:rsid w:val="003362EE"/>
    <w:rsid w:val="00336644"/>
    <w:rsid w:val="00337B8E"/>
    <w:rsid w:val="00340497"/>
    <w:rsid w:val="0034071C"/>
    <w:rsid w:val="00341942"/>
    <w:rsid w:val="00341F43"/>
    <w:rsid w:val="003429C9"/>
    <w:rsid w:val="00343A6D"/>
    <w:rsid w:val="00343C26"/>
    <w:rsid w:val="0034475B"/>
    <w:rsid w:val="003451D0"/>
    <w:rsid w:val="0034520B"/>
    <w:rsid w:val="0034541F"/>
    <w:rsid w:val="003454E7"/>
    <w:rsid w:val="0034754C"/>
    <w:rsid w:val="003475BE"/>
    <w:rsid w:val="0034798D"/>
    <w:rsid w:val="00347B8F"/>
    <w:rsid w:val="00347E49"/>
    <w:rsid w:val="0035178D"/>
    <w:rsid w:val="00352F22"/>
    <w:rsid w:val="00353F86"/>
    <w:rsid w:val="00354234"/>
    <w:rsid w:val="00354B01"/>
    <w:rsid w:val="003552AB"/>
    <w:rsid w:val="0035594B"/>
    <w:rsid w:val="00356B6D"/>
    <w:rsid w:val="003570EE"/>
    <w:rsid w:val="00357542"/>
    <w:rsid w:val="00357EC8"/>
    <w:rsid w:val="0036101A"/>
    <w:rsid w:val="003611AF"/>
    <w:rsid w:val="00361BCB"/>
    <w:rsid w:val="00361CA3"/>
    <w:rsid w:val="00361EE9"/>
    <w:rsid w:val="00363E3E"/>
    <w:rsid w:val="003650CF"/>
    <w:rsid w:val="00365BA9"/>
    <w:rsid w:val="00365CE4"/>
    <w:rsid w:val="00366F2A"/>
    <w:rsid w:val="0036721A"/>
    <w:rsid w:val="003701EC"/>
    <w:rsid w:val="00370214"/>
    <w:rsid w:val="00370A38"/>
    <w:rsid w:val="00370B4C"/>
    <w:rsid w:val="00370F1F"/>
    <w:rsid w:val="0037149C"/>
    <w:rsid w:val="0037183E"/>
    <w:rsid w:val="0037260E"/>
    <w:rsid w:val="00372F27"/>
    <w:rsid w:val="00373852"/>
    <w:rsid w:val="00374246"/>
    <w:rsid w:val="00374932"/>
    <w:rsid w:val="00376C99"/>
    <w:rsid w:val="003775B0"/>
    <w:rsid w:val="00377837"/>
    <w:rsid w:val="00381ECB"/>
    <w:rsid w:val="00382762"/>
    <w:rsid w:val="0038283D"/>
    <w:rsid w:val="0038394A"/>
    <w:rsid w:val="0039018D"/>
    <w:rsid w:val="00390FE8"/>
    <w:rsid w:val="003919FD"/>
    <w:rsid w:val="00392368"/>
    <w:rsid w:val="00393FEA"/>
    <w:rsid w:val="00394825"/>
    <w:rsid w:val="003956D0"/>
    <w:rsid w:val="0039590D"/>
    <w:rsid w:val="00395F83"/>
    <w:rsid w:val="00396750"/>
    <w:rsid w:val="00396E41"/>
    <w:rsid w:val="00397101"/>
    <w:rsid w:val="00397878"/>
    <w:rsid w:val="0039789E"/>
    <w:rsid w:val="003A16C7"/>
    <w:rsid w:val="003A427E"/>
    <w:rsid w:val="003A43EC"/>
    <w:rsid w:val="003A5E6F"/>
    <w:rsid w:val="003A66E4"/>
    <w:rsid w:val="003A71BD"/>
    <w:rsid w:val="003A7BD7"/>
    <w:rsid w:val="003B0EA1"/>
    <w:rsid w:val="003B1908"/>
    <w:rsid w:val="003B47C2"/>
    <w:rsid w:val="003B4E62"/>
    <w:rsid w:val="003B578A"/>
    <w:rsid w:val="003B5C12"/>
    <w:rsid w:val="003B67A7"/>
    <w:rsid w:val="003B7AD3"/>
    <w:rsid w:val="003C00D9"/>
    <w:rsid w:val="003C0DCD"/>
    <w:rsid w:val="003C1C4B"/>
    <w:rsid w:val="003C220F"/>
    <w:rsid w:val="003C252B"/>
    <w:rsid w:val="003C28D1"/>
    <w:rsid w:val="003C2DE9"/>
    <w:rsid w:val="003C498D"/>
    <w:rsid w:val="003C4E49"/>
    <w:rsid w:val="003C5481"/>
    <w:rsid w:val="003C553B"/>
    <w:rsid w:val="003C5CC3"/>
    <w:rsid w:val="003D0076"/>
    <w:rsid w:val="003D0D5E"/>
    <w:rsid w:val="003D1022"/>
    <w:rsid w:val="003D18A2"/>
    <w:rsid w:val="003D30B2"/>
    <w:rsid w:val="003D35B9"/>
    <w:rsid w:val="003D4559"/>
    <w:rsid w:val="003D4599"/>
    <w:rsid w:val="003D48A1"/>
    <w:rsid w:val="003D5597"/>
    <w:rsid w:val="003D5A51"/>
    <w:rsid w:val="003D60B0"/>
    <w:rsid w:val="003D637A"/>
    <w:rsid w:val="003D64C0"/>
    <w:rsid w:val="003D7177"/>
    <w:rsid w:val="003D75CF"/>
    <w:rsid w:val="003D79D3"/>
    <w:rsid w:val="003E0062"/>
    <w:rsid w:val="003E17E6"/>
    <w:rsid w:val="003E25B9"/>
    <w:rsid w:val="003E2E9C"/>
    <w:rsid w:val="003E2FF0"/>
    <w:rsid w:val="003E30FA"/>
    <w:rsid w:val="003E378C"/>
    <w:rsid w:val="003E517E"/>
    <w:rsid w:val="003E61DD"/>
    <w:rsid w:val="003E67D0"/>
    <w:rsid w:val="003E6D00"/>
    <w:rsid w:val="003E77D0"/>
    <w:rsid w:val="003F0D11"/>
    <w:rsid w:val="003F0F37"/>
    <w:rsid w:val="003F176C"/>
    <w:rsid w:val="003F1A00"/>
    <w:rsid w:val="003F1E7C"/>
    <w:rsid w:val="003F3659"/>
    <w:rsid w:val="003F490E"/>
    <w:rsid w:val="003F5933"/>
    <w:rsid w:val="003F603A"/>
    <w:rsid w:val="003F6978"/>
    <w:rsid w:val="003F72AB"/>
    <w:rsid w:val="003F73B8"/>
    <w:rsid w:val="003F7EA0"/>
    <w:rsid w:val="004013EF"/>
    <w:rsid w:val="00402849"/>
    <w:rsid w:val="00402C95"/>
    <w:rsid w:val="00402F68"/>
    <w:rsid w:val="0040319A"/>
    <w:rsid w:val="004059B2"/>
    <w:rsid w:val="00405C12"/>
    <w:rsid w:val="00405EAC"/>
    <w:rsid w:val="00406E6A"/>
    <w:rsid w:val="004079C0"/>
    <w:rsid w:val="00410790"/>
    <w:rsid w:val="00410D99"/>
    <w:rsid w:val="004110F1"/>
    <w:rsid w:val="00411E33"/>
    <w:rsid w:val="00412102"/>
    <w:rsid w:val="004125BE"/>
    <w:rsid w:val="0041293B"/>
    <w:rsid w:val="004136A8"/>
    <w:rsid w:val="00413BA6"/>
    <w:rsid w:val="004152F6"/>
    <w:rsid w:val="00415397"/>
    <w:rsid w:val="004168A0"/>
    <w:rsid w:val="00416B3B"/>
    <w:rsid w:val="00416DEC"/>
    <w:rsid w:val="004176DC"/>
    <w:rsid w:val="00417799"/>
    <w:rsid w:val="00420BBF"/>
    <w:rsid w:val="004220C0"/>
    <w:rsid w:val="0042293B"/>
    <w:rsid w:val="00423C39"/>
    <w:rsid w:val="00424D2D"/>
    <w:rsid w:val="00426745"/>
    <w:rsid w:val="0042693C"/>
    <w:rsid w:val="00426F58"/>
    <w:rsid w:val="00427929"/>
    <w:rsid w:val="00427BCD"/>
    <w:rsid w:val="004312E0"/>
    <w:rsid w:val="0043150E"/>
    <w:rsid w:val="00432302"/>
    <w:rsid w:val="00432BAE"/>
    <w:rsid w:val="00433A46"/>
    <w:rsid w:val="004342AF"/>
    <w:rsid w:val="004343EC"/>
    <w:rsid w:val="004344A6"/>
    <w:rsid w:val="004346EC"/>
    <w:rsid w:val="0043720E"/>
    <w:rsid w:val="00437900"/>
    <w:rsid w:val="0044009A"/>
    <w:rsid w:val="00440951"/>
    <w:rsid w:val="004417AD"/>
    <w:rsid w:val="0044272F"/>
    <w:rsid w:val="00442AB0"/>
    <w:rsid w:val="004446A4"/>
    <w:rsid w:val="004448B5"/>
    <w:rsid w:val="00444D4C"/>
    <w:rsid w:val="0044508A"/>
    <w:rsid w:val="00446A5E"/>
    <w:rsid w:val="00447D3B"/>
    <w:rsid w:val="00450388"/>
    <w:rsid w:val="004508E5"/>
    <w:rsid w:val="00450CDB"/>
    <w:rsid w:val="00450F93"/>
    <w:rsid w:val="00452130"/>
    <w:rsid w:val="00452409"/>
    <w:rsid w:val="00452BA4"/>
    <w:rsid w:val="0045302C"/>
    <w:rsid w:val="004535C6"/>
    <w:rsid w:val="00453E39"/>
    <w:rsid w:val="00454999"/>
    <w:rsid w:val="00454DAA"/>
    <w:rsid w:val="004578D2"/>
    <w:rsid w:val="00457A40"/>
    <w:rsid w:val="004608BB"/>
    <w:rsid w:val="00460B14"/>
    <w:rsid w:val="00460B61"/>
    <w:rsid w:val="00460C1E"/>
    <w:rsid w:val="00461012"/>
    <w:rsid w:val="00462967"/>
    <w:rsid w:val="004631F3"/>
    <w:rsid w:val="00464839"/>
    <w:rsid w:val="00464B96"/>
    <w:rsid w:val="0046581B"/>
    <w:rsid w:val="00466B18"/>
    <w:rsid w:val="004672A8"/>
    <w:rsid w:val="0046740A"/>
    <w:rsid w:val="00467919"/>
    <w:rsid w:val="0047042C"/>
    <w:rsid w:val="004705E0"/>
    <w:rsid w:val="00471C42"/>
    <w:rsid w:val="004725AB"/>
    <w:rsid w:val="004728A2"/>
    <w:rsid w:val="00472F05"/>
    <w:rsid w:val="00473EF1"/>
    <w:rsid w:val="00474952"/>
    <w:rsid w:val="00475080"/>
    <w:rsid w:val="00475855"/>
    <w:rsid w:val="00475FF4"/>
    <w:rsid w:val="0047619D"/>
    <w:rsid w:val="004763E7"/>
    <w:rsid w:val="00476457"/>
    <w:rsid w:val="00476614"/>
    <w:rsid w:val="00477F66"/>
    <w:rsid w:val="004800C2"/>
    <w:rsid w:val="004807EE"/>
    <w:rsid w:val="0048093F"/>
    <w:rsid w:val="00481189"/>
    <w:rsid w:val="00481CC9"/>
    <w:rsid w:val="0048244D"/>
    <w:rsid w:val="00483C16"/>
    <w:rsid w:val="00484B5A"/>
    <w:rsid w:val="00485BF7"/>
    <w:rsid w:val="00486B90"/>
    <w:rsid w:val="004873BA"/>
    <w:rsid w:val="00487682"/>
    <w:rsid w:val="004900B0"/>
    <w:rsid w:val="00490CB5"/>
    <w:rsid w:val="004915AC"/>
    <w:rsid w:val="00491B4A"/>
    <w:rsid w:val="00491F30"/>
    <w:rsid w:val="00492416"/>
    <w:rsid w:val="004926DA"/>
    <w:rsid w:val="00492940"/>
    <w:rsid w:val="00493665"/>
    <w:rsid w:val="0049407A"/>
    <w:rsid w:val="0049583C"/>
    <w:rsid w:val="0049646D"/>
    <w:rsid w:val="004A121A"/>
    <w:rsid w:val="004A3461"/>
    <w:rsid w:val="004A495D"/>
    <w:rsid w:val="004A4B0D"/>
    <w:rsid w:val="004A5369"/>
    <w:rsid w:val="004A5CE0"/>
    <w:rsid w:val="004A6806"/>
    <w:rsid w:val="004A6D3E"/>
    <w:rsid w:val="004A77F3"/>
    <w:rsid w:val="004B1E30"/>
    <w:rsid w:val="004B227D"/>
    <w:rsid w:val="004B3434"/>
    <w:rsid w:val="004B3C36"/>
    <w:rsid w:val="004B4109"/>
    <w:rsid w:val="004B565F"/>
    <w:rsid w:val="004B5882"/>
    <w:rsid w:val="004B6170"/>
    <w:rsid w:val="004B6630"/>
    <w:rsid w:val="004B6EB3"/>
    <w:rsid w:val="004B70BC"/>
    <w:rsid w:val="004C06DC"/>
    <w:rsid w:val="004C28D9"/>
    <w:rsid w:val="004C3780"/>
    <w:rsid w:val="004C3F1A"/>
    <w:rsid w:val="004C5AF9"/>
    <w:rsid w:val="004C5DDF"/>
    <w:rsid w:val="004C605B"/>
    <w:rsid w:val="004C672E"/>
    <w:rsid w:val="004C6C33"/>
    <w:rsid w:val="004D0A1D"/>
    <w:rsid w:val="004D0FB8"/>
    <w:rsid w:val="004D10E0"/>
    <w:rsid w:val="004D201F"/>
    <w:rsid w:val="004D4D1A"/>
    <w:rsid w:val="004D4D81"/>
    <w:rsid w:val="004D5B2C"/>
    <w:rsid w:val="004D7662"/>
    <w:rsid w:val="004D7FE0"/>
    <w:rsid w:val="004E0B0E"/>
    <w:rsid w:val="004E1B3D"/>
    <w:rsid w:val="004E2ECD"/>
    <w:rsid w:val="004E319B"/>
    <w:rsid w:val="004E46A0"/>
    <w:rsid w:val="004E4C67"/>
    <w:rsid w:val="004F0FF9"/>
    <w:rsid w:val="004F1B87"/>
    <w:rsid w:val="004F29F5"/>
    <w:rsid w:val="004F387C"/>
    <w:rsid w:val="004F430F"/>
    <w:rsid w:val="004F4644"/>
    <w:rsid w:val="004F6B08"/>
    <w:rsid w:val="004F72F0"/>
    <w:rsid w:val="004F7410"/>
    <w:rsid w:val="004F77F4"/>
    <w:rsid w:val="00500205"/>
    <w:rsid w:val="005009CF"/>
    <w:rsid w:val="00500D11"/>
    <w:rsid w:val="0050189C"/>
    <w:rsid w:val="00501B64"/>
    <w:rsid w:val="00501C44"/>
    <w:rsid w:val="00502BDB"/>
    <w:rsid w:val="0050360A"/>
    <w:rsid w:val="0050384A"/>
    <w:rsid w:val="00504A5D"/>
    <w:rsid w:val="00504C94"/>
    <w:rsid w:val="00504F81"/>
    <w:rsid w:val="005053EA"/>
    <w:rsid w:val="00506350"/>
    <w:rsid w:val="00506405"/>
    <w:rsid w:val="00507A5F"/>
    <w:rsid w:val="00510D00"/>
    <w:rsid w:val="00511208"/>
    <w:rsid w:val="00511492"/>
    <w:rsid w:val="005123A7"/>
    <w:rsid w:val="00512D1A"/>
    <w:rsid w:val="0051334C"/>
    <w:rsid w:val="005136B2"/>
    <w:rsid w:val="00513904"/>
    <w:rsid w:val="00513D65"/>
    <w:rsid w:val="005145C8"/>
    <w:rsid w:val="0051492C"/>
    <w:rsid w:val="00515494"/>
    <w:rsid w:val="005156BA"/>
    <w:rsid w:val="00515B7D"/>
    <w:rsid w:val="005164F1"/>
    <w:rsid w:val="005176D2"/>
    <w:rsid w:val="005177BD"/>
    <w:rsid w:val="00520A09"/>
    <w:rsid w:val="0052140E"/>
    <w:rsid w:val="0052295E"/>
    <w:rsid w:val="005245F2"/>
    <w:rsid w:val="005248ED"/>
    <w:rsid w:val="00524E6B"/>
    <w:rsid w:val="00524F46"/>
    <w:rsid w:val="005259D7"/>
    <w:rsid w:val="00526976"/>
    <w:rsid w:val="0052721A"/>
    <w:rsid w:val="00527D53"/>
    <w:rsid w:val="00527E96"/>
    <w:rsid w:val="00531018"/>
    <w:rsid w:val="0053186E"/>
    <w:rsid w:val="00532418"/>
    <w:rsid w:val="00535519"/>
    <w:rsid w:val="00535526"/>
    <w:rsid w:val="0053566F"/>
    <w:rsid w:val="00535960"/>
    <w:rsid w:val="00535FE0"/>
    <w:rsid w:val="00536BBE"/>
    <w:rsid w:val="00536CCF"/>
    <w:rsid w:val="00537CA6"/>
    <w:rsid w:val="00537D99"/>
    <w:rsid w:val="00540ADE"/>
    <w:rsid w:val="0054111A"/>
    <w:rsid w:val="00541848"/>
    <w:rsid w:val="00541D18"/>
    <w:rsid w:val="00542D4A"/>
    <w:rsid w:val="00543B9E"/>
    <w:rsid w:val="00544261"/>
    <w:rsid w:val="00544E5A"/>
    <w:rsid w:val="00545F78"/>
    <w:rsid w:val="00546633"/>
    <w:rsid w:val="00551448"/>
    <w:rsid w:val="005514B5"/>
    <w:rsid w:val="00551E69"/>
    <w:rsid w:val="00551EE5"/>
    <w:rsid w:val="00552B2D"/>
    <w:rsid w:val="005538D6"/>
    <w:rsid w:val="00553984"/>
    <w:rsid w:val="00554604"/>
    <w:rsid w:val="00555E42"/>
    <w:rsid w:val="0055678A"/>
    <w:rsid w:val="005572B3"/>
    <w:rsid w:val="00557341"/>
    <w:rsid w:val="005574DF"/>
    <w:rsid w:val="00557C3F"/>
    <w:rsid w:val="00557F53"/>
    <w:rsid w:val="00560EB4"/>
    <w:rsid w:val="00562A0D"/>
    <w:rsid w:val="0056300A"/>
    <w:rsid w:val="00563C1C"/>
    <w:rsid w:val="005660FA"/>
    <w:rsid w:val="005664B7"/>
    <w:rsid w:val="0056659B"/>
    <w:rsid w:val="00567165"/>
    <w:rsid w:val="00570691"/>
    <w:rsid w:val="00571230"/>
    <w:rsid w:val="00571B8D"/>
    <w:rsid w:val="00571EDA"/>
    <w:rsid w:val="0057294B"/>
    <w:rsid w:val="00572C2F"/>
    <w:rsid w:val="005733C1"/>
    <w:rsid w:val="00574520"/>
    <w:rsid w:val="00574FE7"/>
    <w:rsid w:val="005759B3"/>
    <w:rsid w:val="0057623A"/>
    <w:rsid w:val="00576C7F"/>
    <w:rsid w:val="00577016"/>
    <w:rsid w:val="00577159"/>
    <w:rsid w:val="005772B7"/>
    <w:rsid w:val="005772EB"/>
    <w:rsid w:val="005775D0"/>
    <w:rsid w:val="0058086E"/>
    <w:rsid w:val="005810C8"/>
    <w:rsid w:val="00582B60"/>
    <w:rsid w:val="00582D07"/>
    <w:rsid w:val="00582FF9"/>
    <w:rsid w:val="00583251"/>
    <w:rsid w:val="005838EA"/>
    <w:rsid w:val="00584DBA"/>
    <w:rsid w:val="00585773"/>
    <w:rsid w:val="00585B82"/>
    <w:rsid w:val="0058733C"/>
    <w:rsid w:val="00590DA6"/>
    <w:rsid w:val="00590EBE"/>
    <w:rsid w:val="005910A8"/>
    <w:rsid w:val="005910D7"/>
    <w:rsid w:val="0059143A"/>
    <w:rsid w:val="00592E5F"/>
    <w:rsid w:val="00593C4C"/>
    <w:rsid w:val="00593EED"/>
    <w:rsid w:val="0059438F"/>
    <w:rsid w:val="00594FFE"/>
    <w:rsid w:val="005951F9"/>
    <w:rsid w:val="005A008C"/>
    <w:rsid w:val="005A0365"/>
    <w:rsid w:val="005A0F59"/>
    <w:rsid w:val="005A1200"/>
    <w:rsid w:val="005A16BB"/>
    <w:rsid w:val="005A3229"/>
    <w:rsid w:val="005A4A25"/>
    <w:rsid w:val="005A5772"/>
    <w:rsid w:val="005A65E6"/>
    <w:rsid w:val="005A7011"/>
    <w:rsid w:val="005A704B"/>
    <w:rsid w:val="005A7087"/>
    <w:rsid w:val="005A73CA"/>
    <w:rsid w:val="005B01FF"/>
    <w:rsid w:val="005B0557"/>
    <w:rsid w:val="005B0835"/>
    <w:rsid w:val="005B0CC2"/>
    <w:rsid w:val="005B10D7"/>
    <w:rsid w:val="005B1269"/>
    <w:rsid w:val="005B12B8"/>
    <w:rsid w:val="005B1828"/>
    <w:rsid w:val="005B3360"/>
    <w:rsid w:val="005B359E"/>
    <w:rsid w:val="005B40E8"/>
    <w:rsid w:val="005B4609"/>
    <w:rsid w:val="005B5328"/>
    <w:rsid w:val="005B590B"/>
    <w:rsid w:val="005B6E96"/>
    <w:rsid w:val="005C0BB0"/>
    <w:rsid w:val="005C10DD"/>
    <w:rsid w:val="005C15A0"/>
    <w:rsid w:val="005C1860"/>
    <w:rsid w:val="005C1CCC"/>
    <w:rsid w:val="005C2B98"/>
    <w:rsid w:val="005C35CA"/>
    <w:rsid w:val="005C3D0D"/>
    <w:rsid w:val="005C3E1E"/>
    <w:rsid w:val="005C3EC5"/>
    <w:rsid w:val="005C48F7"/>
    <w:rsid w:val="005C7597"/>
    <w:rsid w:val="005C77B1"/>
    <w:rsid w:val="005C77FC"/>
    <w:rsid w:val="005C79DE"/>
    <w:rsid w:val="005C7AE1"/>
    <w:rsid w:val="005C7E68"/>
    <w:rsid w:val="005D04D6"/>
    <w:rsid w:val="005D0A0D"/>
    <w:rsid w:val="005D17C0"/>
    <w:rsid w:val="005D18B4"/>
    <w:rsid w:val="005D24B6"/>
    <w:rsid w:val="005D325B"/>
    <w:rsid w:val="005D40D5"/>
    <w:rsid w:val="005D48CF"/>
    <w:rsid w:val="005D72F3"/>
    <w:rsid w:val="005E113F"/>
    <w:rsid w:val="005E128D"/>
    <w:rsid w:val="005E136E"/>
    <w:rsid w:val="005E191D"/>
    <w:rsid w:val="005E1F40"/>
    <w:rsid w:val="005E2551"/>
    <w:rsid w:val="005E2E56"/>
    <w:rsid w:val="005E3262"/>
    <w:rsid w:val="005E405A"/>
    <w:rsid w:val="005E496F"/>
    <w:rsid w:val="005E53A1"/>
    <w:rsid w:val="005E560B"/>
    <w:rsid w:val="005E62F7"/>
    <w:rsid w:val="005E6980"/>
    <w:rsid w:val="005F0450"/>
    <w:rsid w:val="005F05FC"/>
    <w:rsid w:val="005F42BE"/>
    <w:rsid w:val="005F4E0B"/>
    <w:rsid w:val="005F5879"/>
    <w:rsid w:val="005F60CB"/>
    <w:rsid w:val="005F6C51"/>
    <w:rsid w:val="005F7043"/>
    <w:rsid w:val="005F78A8"/>
    <w:rsid w:val="005F7D3C"/>
    <w:rsid w:val="0060091F"/>
    <w:rsid w:val="0060236E"/>
    <w:rsid w:val="006029F6"/>
    <w:rsid w:val="0060315C"/>
    <w:rsid w:val="006043CB"/>
    <w:rsid w:val="006046D0"/>
    <w:rsid w:val="0060533F"/>
    <w:rsid w:val="006059D7"/>
    <w:rsid w:val="00605B28"/>
    <w:rsid w:val="0060639C"/>
    <w:rsid w:val="00606562"/>
    <w:rsid w:val="00606DEA"/>
    <w:rsid w:val="00606EA6"/>
    <w:rsid w:val="00607CF7"/>
    <w:rsid w:val="006101C9"/>
    <w:rsid w:val="0061043F"/>
    <w:rsid w:val="00611736"/>
    <w:rsid w:val="00611DC9"/>
    <w:rsid w:val="00611E75"/>
    <w:rsid w:val="00611EAE"/>
    <w:rsid w:val="0061232B"/>
    <w:rsid w:val="00613577"/>
    <w:rsid w:val="00614513"/>
    <w:rsid w:val="00614A0B"/>
    <w:rsid w:val="0061621E"/>
    <w:rsid w:val="00616233"/>
    <w:rsid w:val="00617A9A"/>
    <w:rsid w:val="0062036E"/>
    <w:rsid w:val="006214E0"/>
    <w:rsid w:val="006220B6"/>
    <w:rsid w:val="00622897"/>
    <w:rsid w:val="00624060"/>
    <w:rsid w:val="00625A88"/>
    <w:rsid w:val="00626293"/>
    <w:rsid w:val="00626D52"/>
    <w:rsid w:val="00626F23"/>
    <w:rsid w:val="00626FD0"/>
    <w:rsid w:val="006271B4"/>
    <w:rsid w:val="00627579"/>
    <w:rsid w:val="00627FF8"/>
    <w:rsid w:val="006303B5"/>
    <w:rsid w:val="0063103E"/>
    <w:rsid w:val="00631E03"/>
    <w:rsid w:val="00632E6B"/>
    <w:rsid w:val="0063517D"/>
    <w:rsid w:val="006362EB"/>
    <w:rsid w:val="006363A9"/>
    <w:rsid w:val="006368FF"/>
    <w:rsid w:val="00637F0F"/>
    <w:rsid w:val="00637F1A"/>
    <w:rsid w:val="00637F44"/>
    <w:rsid w:val="00640A76"/>
    <w:rsid w:val="00640F2F"/>
    <w:rsid w:val="006410CC"/>
    <w:rsid w:val="0064194C"/>
    <w:rsid w:val="00641BE2"/>
    <w:rsid w:val="00641F34"/>
    <w:rsid w:val="00642296"/>
    <w:rsid w:val="006456A2"/>
    <w:rsid w:val="0064576F"/>
    <w:rsid w:val="0064686A"/>
    <w:rsid w:val="00646F23"/>
    <w:rsid w:val="006473BD"/>
    <w:rsid w:val="006513E3"/>
    <w:rsid w:val="00652870"/>
    <w:rsid w:val="00652F1E"/>
    <w:rsid w:val="006539D8"/>
    <w:rsid w:val="00656301"/>
    <w:rsid w:val="006564A5"/>
    <w:rsid w:val="00656DF1"/>
    <w:rsid w:val="006574C3"/>
    <w:rsid w:val="00657A4D"/>
    <w:rsid w:val="00660359"/>
    <w:rsid w:val="0066078B"/>
    <w:rsid w:val="00660D8C"/>
    <w:rsid w:val="00661265"/>
    <w:rsid w:val="006617D2"/>
    <w:rsid w:val="006624D0"/>
    <w:rsid w:val="00662F30"/>
    <w:rsid w:val="00663438"/>
    <w:rsid w:val="00663C63"/>
    <w:rsid w:val="0066437C"/>
    <w:rsid w:val="00664A23"/>
    <w:rsid w:val="00665253"/>
    <w:rsid w:val="006654FE"/>
    <w:rsid w:val="00665C30"/>
    <w:rsid w:val="00666BD1"/>
    <w:rsid w:val="00667348"/>
    <w:rsid w:val="006700B7"/>
    <w:rsid w:val="00670FAA"/>
    <w:rsid w:val="006714F4"/>
    <w:rsid w:val="006717F6"/>
    <w:rsid w:val="006722D2"/>
    <w:rsid w:val="006723B6"/>
    <w:rsid w:val="00672BA2"/>
    <w:rsid w:val="00673E87"/>
    <w:rsid w:val="0067541F"/>
    <w:rsid w:val="00677021"/>
    <w:rsid w:val="006802AF"/>
    <w:rsid w:val="006808FC"/>
    <w:rsid w:val="006832DB"/>
    <w:rsid w:val="006840F1"/>
    <w:rsid w:val="006841C6"/>
    <w:rsid w:val="0068465C"/>
    <w:rsid w:val="006856CF"/>
    <w:rsid w:val="00685836"/>
    <w:rsid w:val="00686977"/>
    <w:rsid w:val="0068782F"/>
    <w:rsid w:val="00687D7F"/>
    <w:rsid w:val="006912E5"/>
    <w:rsid w:val="00691E68"/>
    <w:rsid w:val="00692146"/>
    <w:rsid w:val="00692C83"/>
    <w:rsid w:val="00693C28"/>
    <w:rsid w:val="0069445A"/>
    <w:rsid w:val="00694D0C"/>
    <w:rsid w:val="00694F86"/>
    <w:rsid w:val="00695000"/>
    <w:rsid w:val="006952A9"/>
    <w:rsid w:val="00695539"/>
    <w:rsid w:val="00695814"/>
    <w:rsid w:val="00695D5F"/>
    <w:rsid w:val="00695EE3"/>
    <w:rsid w:val="00697945"/>
    <w:rsid w:val="006A154E"/>
    <w:rsid w:val="006A265B"/>
    <w:rsid w:val="006A286A"/>
    <w:rsid w:val="006A3701"/>
    <w:rsid w:val="006A3F0D"/>
    <w:rsid w:val="006A40F3"/>
    <w:rsid w:val="006A42F3"/>
    <w:rsid w:val="006A4939"/>
    <w:rsid w:val="006A5902"/>
    <w:rsid w:val="006A69C0"/>
    <w:rsid w:val="006A71C6"/>
    <w:rsid w:val="006A7383"/>
    <w:rsid w:val="006A7F1C"/>
    <w:rsid w:val="006B0E15"/>
    <w:rsid w:val="006B11C3"/>
    <w:rsid w:val="006B21CA"/>
    <w:rsid w:val="006B24DF"/>
    <w:rsid w:val="006B3303"/>
    <w:rsid w:val="006B3601"/>
    <w:rsid w:val="006B4381"/>
    <w:rsid w:val="006B536E"/>
    <w:rsid w:val="006B53B8"/>
    <w:rsid w:val="006B748E"/>
    <w:rsid w:val="006B791A"/>
    <w:rsid w:val="006B7B2C"/>
    <w:rsid w:val="006B7B46"/>
    <w:rsid w:val="006C3538"/>
    <w:rsid w:val="006C375C"/>
    <w:rsid w:val="006C390E"/>
    <w:rsid w:val="006C5BA6"/>
    <w:rsid w:val="006C5E52"/>
    <w:rsid w:val="006C62F2"/>
    <w:rsid w:val="006C7288"/>
    <w:rsid w:val="006C7681"/>
    <w:rsid w:val="006C7817"/>
    <w:rsid w:val="006C7AB7"/>
    <w:rsid w:val="006D021E"/>
    <w:rsid w:val="006D0333"/>
    <w:rsid w:val="006D1A2B"/>
    <w:rsid w:val="006D1B8A"/>
    <w:rsid w:val="006D230D"/>
    <w:rsid w:val="006D279A"/>
    <w:rsid w:val="006D3CB1"/>
    <w:rsid w:val="006D4214"/>
    <w:rsid w:val="006D47C1"/>
    <w:rsid w:val="006D4E01"/>
    <w:rsid w:val="006D5732"/>
    <w:rsid w:val="006D5901"/>
    <w:rsid w:val="006D5B08"/>
    <w:rsid w:val="006D6465"/>
    <w:rsid w:val="006D7A1C"/>
    <w:rsid w:val="006E075A"/>
    <w:rsid w:val="006E1375"/>
    <w:rsid w:val="006E2C06"/>
    <w:rsid w:val="006E3DB1"/>
    <w:rsid w:val="006E4CE3"/>
    <w:rsid w:val="006E5F58"/>
    <w:rsid w:val="006E6568"/>
    <w:rsid w:val="006E6706"/>
    <w:rsid w:val="006F01D4"/>
    <w:rsid w:val="006F0326"/>
    <w:rsid w:val="006F0DDC"/>
    <w:rsid w:val="006F1365"/>
    <w:rsid w:val="006F38D8"/>
    <w:rsid w:val="006F3A56"/>
    <w:rsid w:val="006F52E9"/>
    <w:rsid w:val="006F5F5F"/>
    <w:rsid w:val="006F6017"/>
    <w:rsid w:val="006F6023"/>
    <w:rsid w:val="006F69FA"/>
    <w:rsid w:val="006F70B4"/>
    <w:rsid w:val="006F71AA"/>
    <w:rsid w:val="007003ED"/>
    <w:rsid w:val="00701E95"/>
    <w:rsid w:val="00702DF5"/>
    <w:rsid w:val="007050F9"/>
    <w:rsid w:val="00706066"/>
    <w:rsid w:val="0071043E"/>
    <w:rsid w:val="00710756"/>
    <w:rsid w:val="007124F1"/>
    <w:rsid w:val="00712A11"/>
    <w:rsid w:val="00712CC3"/>
    <w:rsid w:val="00713D92"/>
    <w:rsid w:val="0071400F"/>
    <w:rsid w:val="00714468"/>
    <w:rsid w:val="00714548"/>
    <w:rsid w:val="0071503A"/>
    <w:rsid w:val="00715995"/>
    <w:rsid w:val="00716584"/>
    <w:rsid w:val="0071799F"/>
    <w:rsid w:val="00720DCB"/>
    <w:rsid w:val="00721865"/>
    <w:rsid w:val="007223BF"/>
    <w:rsid w:val="00722472"/>
    <w:rsid w:val="007227B7"/>
    <w:rsid w:val="0072335D"/>
    <w:rsid w:val="00724722"/>
    <w:rsid w:val="00725495"/>
    <w:rsid w:val="0072569C"/>
    <w:rsid w:val="00725968"/>
    <w:rsid w:val="00726549"/>
    <w:rsid w:val="00727F4B"/>
    <w:rsid w:val="00730023"/>
    <w:rsid w:val="00730306"/>
    <w:rsid w:val="00730536"/>
    <w:rsid w:val="00730714"/>
    <w:rsid w:val="007320CF"/>
    <w:rsid w:val="00732DDE"/>
    <w:rsid w:val="00733388"/>
    <w:rsid w:val="00734D4A"/>
    <w:rsid w:val="007359A3"/>
    <w:rsid w:val="00735C9D"/>
    <w:rsid w:val="00736BD2"/>
    <w:rsid w:val="007377A0"/>
    <w:rsid w:val="00737C08"/>
    <w:rsid w:val="00737FDB"/>
    <w:rsid w:val="007401B2"/>
    <w:rsid w:val="00740FA2"/>
    <w:rsid w:val="00741C7F"/>
    <w:rsid w:val="00742235"/>
    <w:rsid w:val="00742B5F"/>
    <w:rsid w:val="0074519C"/>
    <w:rsid w:val="00750894"/>
    <w:rsid w:val="00751D5B"/>
    <w:rsid w:val="007520A5"/>
    <w:rsid w:val="007526B0"/>
    <w:rsid w:val="00752B23"/>
    <w:rsid w:val="00753F39"/>
    <w:rsid w:val="00756D88"/>
    <w:rsid w:val="00757A49"/>
    <w:rsid w:val="00762019"/>
    <w:rsid w:val="00762425"/>
    <w:rsid w:val="007634EC"/>
    <w:rsid w:val="00763BE7"/>
    <w:rsid w:val="00764020"/>
    <w:rsid w:val="00764CB4"/>
    <w:rsid w:val="00765096"/>
    <w:rsid w:val="00765268"/>
    <w:rsid w:val="00765408"/>
    <w:rsid w:val="0076553C"/>
    <w:rsid w:val="0076654C"/>
    <w:rsid w:val="00767ECE"/>
    <w:rsid w:val="00770152"/>
    <w:rsid w:val="007703FC"/>
    <w:rsid w:val="007707AB"/>
    <w:rsid w:val="007710A5"/>
    <w:rsid w:val="00771C17"/>
    <w:rsid w:val="00773372"/>
    <w:rsid w:val="007735EA"/>
    <w:rsid w:val="007745B8"/>
    <w:rsid w:val="00774888"/>
    <w:rsid w:val="00774B1E"/>
    <w:rsid w:val="00775071"/>
    <w:rsid w:val="00775DF3"/>
    <w:rsid w:val="00776455"/>
    <w:rsid w:val="00776979"/>
    <w:rsid w:val="007803D2"/>
    <w:rsid w:val="00780D95"/>
    <w:rsid w:val="00781123"/>
    <w:rsid w:val="00781348"/>
    <w:rsid w:val="0078136E"/>
    <w:rsid w:val="00781F6F"/>
    <w:rsid w:val="0078266D"/>
    <w:rsid w:val="007832EE"/>
    <w:rsid w:val="00783EAA"/>
    <w:rsid w:val="007840E9"/>
    <w:rsid w:val="00785910"/>
    <w:rsid w:val="00786CC6"/>
    <w:rsid w:val="00786E80"/>
    <w:rsid w:val="00786FB7"/>
    <w:rsid w:val="007874B4"/>
    <w:rsid w:val="00791603"/>
    <w:rsid w:val="00791709"/>
    <w:rsid w:val="00791796"/>
    <w:rsid w:val="00791F6E"/>
    <w:rsid w:val="007931E9"/>
    <w:rsid w:val="00793E18"/>
    <w:rsid w:val="00794B2F"/>
    <w:rsid w:val="00794CB9"/>
    <w:rsid w:val="00794E53"/>
    <w:rsid w:val="00794EAF"/>
    <w:rsid w:val="00795683"/>
    <w:rsid w:val="0079597D"/>
    <w:rsid w:val="00795E2B"/>
    <w:rsid w:val="007965DB"/>
    <w:rsid w:val="00796A3F"/>
    <w:rsid w:val="0079787E"/>
    <w:rsid w:val="007A0790"/>
    <w:rsid w:val="007A0D0D"/>
    <w:rsid w:val="007A10BF"/>
    <w:rsid w:val="007A1AD7"/>
    <w:rsid w:val="007A1C90"/>
    <w:rsid w:val="007A25D2"/>
    <w:rsid w:val="007A2D2C"/>
    <w:rsid w:val="007A3174"/>
    <w:rsid w:val="007A4861"/>
    <w:rsid w:val="007A623E"/>
    <w:rsid w:val="007A624C"/>
    <w:rsid w:val="007A6A60"/>
    <w:rsid w:val="007B0AA5"/>
    <w:rsid w:val="007B190E"/>
    <w:rsid w:val="007B2A93"/>
    <w:rsid w:val="007B31B0"/>
    <w:rsid w:val="007B43DF"/>
    <w:rsid w:val="007B4403"/>
    <w:rsid w:val="007B57F8"/>
    <w:rsid w:val="007B63A2"/>
    <w:rsid w:val="007B6B0C"/>
    <w:rsid w:val="007B6D12"/>
    <w:rsid w:val="007B748E"/>
    <w:rsid w:val="007B7894"/>
    <w:rsid w:val="007C018B"/>
    <w:rsid w:val="007C0881"/>
    <w:rsid w:val="007C0D94"/>
    <w:rsid w:val="007C0DA7"/>
    <w:rsid w:val="007C1FAB"/>
    <w:rsid w:val="007C1FFF"/>
    <w:rsid w:val="007C21C7"/>
    <w:rsid w:val="007C25F0"/>
    <w:rsid w:val="007C2A44"/>
    <w:rsid w:val="007C2E4E"/>
    <w:rsid w:val="007C4646"/>
    <w:rsid w:val="007C5454"/>
    <w:rsid w:val="007C5D89"/>
    <w:rsid w:val="007C6044"/>
    <w:rsid w:val="007C690E"/>
    <w:rsid w:val="007C792E"/>
    <w:rsid w:val="007C79F2"/>
    <w:rsid w:val="007D01AC"/>
    <w:rsid w:val="007D03E3"/>
    <w:rsid w:val="007D102D"/>
    <w:rsid w:val="007D2029"/>
    <w:rsid w:val="007D2174"/>
    <w:rsid w:val="007D2BE5"/>
    <w:rsid w:val="007D2EE2"/>
    <w:rsid w:val="007D46B6"/>
    <w:rsid w:val="007D48CC"/>
    <w:rsid w:val="007D492C"/>
    <w:rsid w:val="007D4DB2"/>
    <w:rsid w:val="007D5E58"/>
    <w:rsid w:val="007D5F16"/>
    <w:rsid w:val="007D5F87"/>
    <w:rsid w:val="007D6472"/>
    <w:rsid w:val="007D64AC"/>
    <w:rsid w:val="007E02AB"/>
    <w:rsid w:val="007E0851"/>
    <w:rsid w:val="007E1941"/>
    <w:rsid w:val="007E1C01"/>
    <w:rsid w:val="007E2C0D"/>
    <w:rsid w:val="007E3034"/>
    <w:rsid w:val="007E35E6"/>
    <w:rsid w:val="007E3730"/>
    <w:rsid w:val="007E4BEE"/>
    <w:rsid w:val="007E7190"/>
    <w:rsid w:val="007F0738"/>
    <w:rsid w:val="007F0AC2"/>
    <w:rsid w:val="007F15F0"/>
    <w:rsid w:val="007F1A7D"/>
    <w:rsid w:val="007F31D2"/>
    <w:rsid w:val="007F386A"/>
    <w:rsid w:val="007F3D01"/>
    <w:rsid w:val="007F44D1"/>
    <w:rsid w:val="007F5DBD"/>
    <w:rsid w:val="007F5FCD"/>
    <w:rsid w:val="007F615C"/>
    <w:rsid w:val="007F6918"/>
    <w:rsid w:val="007F7588"/>
    <w:rsid w:val="007F7FCC"/>
    <w:rsid w:val="0080106E"/>
    <w:rsid w:val="008010BD"/>
    <w:rsid w:val="008011BC"/>
    <w:rsid w:val="00802FBE"/>
    <w:rsid w:val="00803288"/>
    <w:rsid w:val="00803CBC"/>
    <w:rsid w:val="00804CC8"/>
    <w:rsid w:val="008052FE"/>
    <w:rsid w:val="00806FEA"/>
    <w:rsid w:val="00807303"/>
    <w:rsid w:val="00807447"/>
    <w:rsid w:val="00807751"/>
    <w:rsid w:val="00810B2E"/>
    <w:rsid w:val="0081112C"/>
    <w:rsid w:val="008129AB"/>
    <w:rsid w:val="0081326F"/>
    <w:rsid w:val="008136C5"/>
    <w:rsid w:val="00813FC9"/>
    <w:rsid w:val="008155E1"/>
    <w:rsid w:val="00815B20"/>
    <w:rsid w:val="00816181"/>
    <w:rsid w:val="00817B8C"/>
    <w:rsid w:val="00817BE4"/>
    <w:rsid w:val="008203E4"/>
    <w:rsid w:val="0082091C"/>
    <w:rsid w:val="008219EC"/>
    <w:rsid w:val="0082331D"/>
    <w:rsid w:val="008250D8"/>
    <w:rsid w:val="008307E0"/>
    <w:rsid w:val="00830F02"/>
    <w:rsid w:val="00832383"/>
    <w:rsid w:val="008326FD"/>
    <w:rsid w:val="00833CD7"/>
    <w:rsid w:val="00833ECE"/>
    <w:rsid w:val="00835082"/>
    <w:rsid w:val="0083586D"/>
    <w:rsid w:val="00835C83"/>
    <w:rsid w:val="00835FE2"/>
    <w:rsid w:val="0083681F"/>
    <w:rsid w:val="00836ACD"/>
    <w:rsid w:val="008400D5"/>
    <w:rsid w:val="00840A62"/>
    <w:rsid w:val="00841209"/>
    <w:rsid w:val="008416B4"/>
    <w:rsid w:val="00841BE2"/>
    <w:rsid w:val="008422F8"/>
    <w:rsid w:val="00842341"/>
    <w:rsid w:val="00842949"/>
    <w:rsid w:val="00843CA4"/>
    <w:rsid w:val="00844D26"/>
    <w:rsid w:val="008455B3"/>
    <w:rsid w:val="00845D3C"/>
    <w:rsid w:val="00847068"/>
    <w:rsid w:val="00847104"/>
    <w:rsid w:val="00850057"/>
    <w:rsid w:val="00850100"/>
    <w:rsid w:val="0085177C"/>
    <w:rsid w:val="00851F06"/>
    <w:rsid w:val="00851F29"/>
    <w:rsid w:val="008523F9"/>
    <w:rsid w:val="0085246B"/>
    <w:rsid w:val="00852FEA"/>
    <w:rsid w:val="00853377"/>
    <w:rsid w:val="008539A0"/>
    <w:rsid w:val="008545A8"/>
    <w:rsid w:val="00854D2C"/>
    <w:rsid w:val="00854F50"/>
    <w:rsid w:val="00855C6E"/>
    <w:rsid w:val="00856053"/>
    <w:rsid w:val="00856070"/>
    <w:rsid w:val="008561F7"/>
    <w:rsid w:val="00856568"/>
    <w:rsid w:val="0085673B"/>
    <w:rsid w:val="0085677F"/>
    <w:rsid w:val="00857E6D"/>
    <w:rsid w:val="00860376"/>
    <w:rsid w:val="0086082C"/>
    <w:rsid w:val="00860E63"/>
    <w:rsid w:val="0086115E"/>
    <w:rsid w:val="0086279B"/>
    <w:rsid w:val="0086390C"/>
    <w:rsid w:val="008642B2"/>
    <w:rsid w:val="00864A2C"/>
    <w:rsid w:val="0086523C"/>
    <w:rsid w:val="00865700"/>
    <w:rsid w:val="0086592A"/>
    <w:rsid w:val="008663B3"/>
    <w:rsid w:val="00866601"/>
    <w:rsid w:val="00870323"/>
    <w:rsid w:val="00870C39"/>
    <w:rsid w:val="00870D80"/>
    <w:rsid w:val="00871839"/>
    <w:rsid w:val="00871F18"/>
    <w:rsid w:val="0087206B"/>
    <w:rsid w:val="00872215"/>
    <w:rsid w:val="008723F9"/>
    <w:rsid w:val="008725DE"/>
    <w:rsid w:val="0087365E"/>
    <w:rsid w:val="00873B5A"/>
    <w:rsid w:val="00873D27"/>
    <w:rsid w:val="00874DCD"/>
    <w:rsid w:val="00875805"/>
    <w:rsid w:val="008758BD"/>
    <w:rsid w:val="00875FDC"/>
    <w:rsid w:val="00876DAA"/>
    <w:rsid w:val="008772BA"/>
    <w:rsid w:val="00877905"/>
    <w:rsid w:val="00877A28"/>
    <w:rsid w:val="00880CB7"/>
    <w:rsid w:val="0088176E"/>
    <w:rsid w:val="00881B17"/>
    <w:rsid w:val="0088220C"/>
    <w:rsid w:val="008822D2"/>
    <w:rsid w:val="00883BA7"/>
    <w:rsid w:val="008847F3"/>
    <w:rsid w:val="008850E4"/>
    <w:rsid w:val="00885506"/>
    <w:rsid w:val="0088633E"/>
    <w:rsid w:val="008864A1"/>
    <w:rsid w:val="00887000"/>
    <w:rsid w:val="00887DE9"/>
    <w:rsid w:val="00887E15"/>
    <w:rsid w:val="00890247"/>
    <w:rsid w:val="00890340"/>
    <w:rsid w:val="00892703"/>
    <w:rsid w:val="008933F1"/>
    <w:rsid w:val="00893D52"/>
    <w:rsid w:val="00894934"/>
    <w:rsid w:val="00896408"/>
    <w:rsid w:val="00896439"/>
    <w:rsid w:val="00896792"/>
    <w:rsid w:val="00896C29"/>
    <w:rsid w:val="008A0342"/>
    <w:rsid w:val="008A0B68"/>
    <w:rsid w:val="008A0D81"/>
    <w:rsid w:val="008A0F6F"/>
    <w:rsid w:val="008A19C9"/>
    <w:rsid w:val="008A2836"/>
    <w:rsid w:val="008A2C98"/>
    <w:rsid w:val="008A2E51"/>
    <w:rsid w:val="008A3874"/>
    <w:rsid w:val="008A4932"/>
    <w:rsid w:val="008A5A67"/>
    <w:rsid w:val="008A6DBC"/>
    <w:rsid w:val="008A7384"/>
    <w:rsid w:val="008A7BAB"/>
    <w:rsid w:val="008B0B11"/>
    <w:rsid w:val="008B1CE8"/>
    <w:rsid w:val="008B2AE2"/>
    <w:rsid w:val="008B2F9A"/>
    <w:rsid w:val="008B481E"/>
    <w:rsid w:val="008B51F4"/>
    <w:rsid w:val="008B6CB1"/>
    <w:rsid w:val="008B6FE3"/>
    <w:rsid w:val="008B7682"/>
    <w:rsid w:val="008B7970"/>
    <w:rsid w:val="008C14FE"/>
    <w:rsid w:val="008C16BF"/>
    <w:rsid w:val="008C19D7"/>
    <w:rsid w:val="008C30FD"/>
    <w:rsid w:val="008C3C26"/>
    <w:rsid w:val="008C3C78"/>
    <w:rsid w:val="008C4FB5"/>
    <w:rsid w:val="008C5482"/>
    <w:rsid w:val="008C6540"/>
    <w:rsid w:val="008C679D"/>
    <w:rsid w:val="008C683E"/>
    <w:rsid w:val="008C6D77"/>
    <w:rsid w:val="008C6FEA"/>
    <w:rsid w:val="008D00EF"/>
    <w:rsid w:val="008D0E47"/>
    <w:rsid w:val="008D191D"/>
    <w:rsid w:val="008D275C"/>
    <w:rsid w:val="008D2879"/>
    <w:rsid w:val="008D34C2"/>
    <w:rsid w:val="008D3555"/>
    <w:rsid w:val="008D3F7C"/>
    <w:rsid w:val="008D42B0"/>
    <w:rsid w:val="008D4D6F"/>
    <w:rsid w:val="008D5328"/>
    <w:rsid w:val="008D57D0"/>
    <w:rsid w:val="008D614D"/>
    <w:rsid w:val="008D6BB1"/>
    <w:rsid w:val="008D7042"/>
    <w:rsid w:val="008D7F69"/>
    <w:rsid w:val="008E0401"/>
    <w:rsid w:val="008E08BF"/>
    <w:rsid w:val="008E289A"/>
    <w:rsid w:val="008E2BCB"/>
    <w:rsid w:val="008E2D4F"/>
    <w:rsid w:val="008E2D6B"/>
    <w:rsid w:val="008E2DC5"/>
    <w:rsid w:val="008E33E7"/>
    <w:rsid w:val="008E3DAF"/>
    <w:rsid w:val="008E3ED4"/>
    <w:rsid w:val="008E40F1"/>
    <w:rsid w:val="008E4370"/>
    <w:rsid w:val="008E44A6"/>
    <w:rsid w:val="008E4C82"/>
    <w:rsid w:val="008E4E96"/>
    <w:rsid w:val="008E5422"/>
    <w:rsid w:val="008E65E7"/>
    <w:rsid w:val="008E693E"/>
    <w:rsid w:val="008E7400"/>
    <w:rsid w:val="008F04DD"/>
    <w:rsid w:val="008F0AB4"/>
    <w:rsid w:val="008F21DA"/>
    <w:rsid w:val="008F2DB3"/>
    <w:rsid w:val="008F3046"/>
    <w:rsid w:val="008F3C33"/>
    <w:rsid w:val="008F3DD7"/>
    <w:rsid w:val="008F4283"/>
    <w:rsid w:val="008F4A33"/>
    <w:rsid w:val="008F4AE0"/>
    <w:rsid w:val="008F4B8A"/>
    <w:rsid w:val="008F4CC5"/>
    <w:rsid w:val="008F4FE5"/>
    <w:rsid w:val="008F581A"/>
    <w:rsid w:val="008F60E9"/>
    <w:rsid w:val="008F6384"/>
    <w:rsid w:val="008F664B"/>
    <w:rsid w:val="008F66EE"/>
    <w:rsid w:val="00900126"/>
    <w:rsid w:val="009005D7"/>
    <w:rsid w:val="00900A98"/>
    <w:rsid w:val="0090169C"/>
    <w:rsid w:val="009023DD"/>
    <w:rsid w:val="009025CB"/>
    <w:rsid w:val="00904260"/>
    <w:rsid w:val="0090464A"/>
    <w:rsid w:val="00905429"/>
    <w:rsid w:val="00905731"/>
    <w:rsid w:val="00905F66"/>
    <w:rsid w:val="00906294"/>
    <w:rsid w:val="00907264"/>
    <w:rsid w:val="009078CD"/>
    <w:rsid w:val="009104CC"/>
    <w:rsid w:val="00910C30"/>
    <w:rsid w:val="00910FEB"/>
    <w:rsid w:val="0091120F"/>
    <w:rsid w:val="00911A43"/>
    <w:rsid w:val="00911B08"/>
    <w:rsid w:val="0091297A"/>
    <w:rsid w:val="00912C7C"/>
    <w:rsid w:val="00912EBC"/>
    <w:rsid w:val="009130B5"/>
    <w:rsid w:val="009135B9"/>
    <w:rsid w:val="0091474A"/>
    <w:rsid w:val="00915AE7"/>
    <w:rsid w:val="00915C48"/>
    <w:rsid w:val="00916ECB"/>
    <w:rsid w:val="00920046"/>
    <w:rsid w:val="00920152"/>
    <w:rsid w:val="00920224"/>
    <w:rsid w:val="00920A02"/>
    <w:rsid w:val="00920D46"/>
    <w:rsid w:val="009211DB"/>
    <w:rsid w:val="00921689"/>
    <w:rsid w:val="00921ECC"/>
    <w:rsid w:val="00921F3A"/>
    <w:rsid w:val="00922BAA"/>
    <w:rsid w:val="00923591"/>
    <w:rsid w:val="0092370D"/>
    <w:rsid w:val="00923917"/>
    <w:rsid w:val="009245E9"/>
    <w:rsid w:val="009248F0"/>
    <w:rsid w:val="00925451"/>
    <w:rsid w:val="00925D72"/>
    <w:rsid w:val="0092611E"/>
    <w:rsid w:val="00926F2A"/>
    <w:rsid w:val="00931200"/>
    <w:rsid w:val="00931E69"/>
    <w:rsid w:val="00932279"/>
    <w:rsid w:val="0093380B"/>
    <w:rsid w:val="00933FEF"/>
    <w:rsid w:val="00934EC8"/>
    <w:rsid w:val="00935474"/>
    <w:rsid w:val="009359E4"/>
    <w:rsid w:val="00937C85"/>
    <w:rsid w:val="00940990"/>
    <w:rsid w:val="00940B2D"/>
    <w:rsid w:val="00940F0B"/>
    <w:rsid w:val="0094106D"/>
    <w:rsid w:val="00941882"/>
    <w:rsid w:val="009418FF"/>
    <w:rsid w:val="009421B9"/>
    <w:rsid w:val="009424F2"/>
    <w:rsid w:val="00942F98"/>
    <w:rsid w:val="00943024"/>
    <w:rsid w:val="00944BF7"/>
    <w:rsid w:val="00944EDB"/>
    <w:rsid w:val="00945406"/>
    <w:rsid w:val="0094618E"/>
    <w:rsid w:val="00946DF6"/>
    <w:rsid w:val="0094743F"/>
    <w:rsid w:val="00947B38"/>
    <w:rsid w:val="00950ACD"/>
    <w:rsid w:val="00950E21"/>
    <w:rsid w:val="00951C0C"/>
    <w:rsid w:val="00951ECC"/>
    <w:rsid w:val="00952C6E"/>
    <w:rsid w:val="009534B9"/>
    <w:rsid w:val="00954D98"/>
    <w:rsid w:val="00955A27"/>
    <w:rsid w:val="00956067"/>
    <w:rsid w:val="0095613F"/>
    <w:rsid w:val="00956B48"/>
    <w:rsid w:val="00956DC0"/>
    <w:rsid w:val="009570CA"/>
    <w:rsid w:val="00957FF5"/>
    <w:rsid w:val="00960697"/>
    <w:rsid w:val="00960818"/>
    <w:rsid w:val="00960F1E"/>
    <w:rsid w:val="0096105B"/>
    <w:rsid w:val="0096220D"/>
    <w:rsid w:val="009628E1"/>
    <w:rsid w:val="009630AE"/>
    <w:rsid w:val="00964977"/>
    <w:rsid w:val="009665C5"/>
    <w:rsid w:val="00967C4F"/>
    <w:rsid w:val="00970577"/>
    <w:rsid w:val="009708A2"/>
    <w:rsid w:val="00971361"/>
    <w:rsid w:val="00972E2A"/>
    <w:rsid w:val="00972E51"/>
    <w:rsid w:val="00972FDA"/>
    <w:rsid w:val="009740DD"/>
    <w:rsid w:val="00974EAB"/>
    <w:rsid w:val="00975373"/>
    <w:rsid w:val="009767F0"/>
    <w:rsid w:val="00976869"/>
    <w:rsid w:val="009769F6"/>
    <w:rsid w:val="009770FF"/>
    <w:rsid w:val="009802F5"/>
    <w:rsid w:val="0098039C"/>
    <w:rsid w:val="009804BF"/>
    <w:rsid w:val="00980F9D"/>
    <w:rsid w:val="0098116D"/>
    <w:rsid w:val="00981B4E"/>
    <w:rsid w:val="00981F8A"/>
    <w:rsid w:val="009834F3"/>
    <w:rsid w:val="00983578"/>
    <w:rsid w:val="00984664"/>
    <w:rsid w:val="0098480D"/>
    <w:rsid w:val="00985096"/>
    <w:rsid w:val="009863F0"/>
    <w:rsid w:val="0098722C"/>
    <w:rsid w:val="00987286"/>
    <w:rsid w:val="00990197"/>
    <w:rsid w:val="00990766"/>
    <w:rsid w:val="009910DC"/>
    <w:rsid w:val="00991237"/>
    <w:rsid w:val="00992A6A"/>
    <w:rsid w:val="00993F12"/>
    <w:rsid w:val="009941FB"/>
    <w:rsid w:val="00994A2D"/>
    <w:rsid w:val="00994CA0"/>
    <w:rsid w:val="00995131"/>
    <w:rsid w:val="009951FC"/>
    <w:rsid w:val="009953BA"/>
    <w:rsid w:val="009955F8"/>
    <w:rsid w:val="009968DD"/>
    <w:rsid w:val="00997116"/>
    <w:rsid w:val="0099733E"/>
    <w:rsid w:val="00997C1D"/>
    <w:rsid w:val="009A0484"/>
    <w:rsid w:val="009A0611"/>
    <w:rsid w:val="009A3EA2"/>
    <w:rsid w:val="009A3F2B"/>
    <w:rsid w:val="009A54E8"/>
    <w:rsid w:val="009A59EB"/>
    <w:rsid w:val="009A63A1"/>
    <w:rsid w:val="009A655D"/>
    <w:rsid w:val="009A67EC"/>
    <w:rsid w:val="009A6AE4"/>
    <w:rsid w:val="009B0133"/>
    <w:rsid w:val="009B114A"/>
    <w:rsid w:val="009B4357"/>
    <w:rsid w:val="009B4370"/>
    <w:rsid w:val="009B4C4A"/>
    <w:rsid w:val="009B5424"/>
    <w:rsid w:val="009B5E8B"/>
    <w:rsid w:val="009B63B0"/>
    <w:rsid w:val="009B6578"/>
    <w:rsid w:val="009B6AEC"/>
    <w:rsid w:val="009B6F07"/>
    <w:rsid w:val="009C0413"/>
    <w:rsid w:val="009C0FBA"/>
    <w:rsid w:val="009C1175"/>
    <w:rsid w:val="009C126A"/>
    <w:rsid w:val="009C1C28"/>
    <w:rsid w:val="009C1FD2"/>
    <w:rsid w:val="009C2266"/>
    <w:rsid w:val="009C2E77"/>
    <w:rsid w:val="009C38A0"/>
    <w:rsid w:val="009C3D68"/>
    <w:rsid w:val="009C57D9"/>
    <w:rsid w:val="009C5C13"/>
    <w:rsid w:val="009C6E11"/>
    <w:rsid w:val="009C74F0"/>
    <w:rsid w:val="009D0134"/>
    <w:rsid w:val="009D123E"/>
    <w:rsid w:val="009D14B6"/>
    <w:rsid w:val="009D1B93"/>
    <w:rsid w:val="009D2470"/>
    <w:rsid w:val="009D33B8"/>
    <w:rsid w:val="009D409E"/>
    <w:rsid w:val="009D4758"/>
    <w:rsid w:val="009D478D"/>
    <w:rsid w:val="009D49A9"/>
    <w:rsid w:val="009D58DA"/>
    <w:rsid w:val="009D5C4D"/>
    <w:rsid w:val="009D67C8"/>
    <w:rsid w:val="009D70F5"/>
    <w:rsid w:val="009D7A4F"/>
    <w:rsid w:val="009D7CD1"/>
    <w:rsid w:val="009E07EA"/>
    <w:rsid w:val="009E1460"/>
    <w:rsid w:val="009E151D"/>
    <w:rsid w:val="009E230B"/>
    <w:rsid w:val="009E284E"/>
    <w:rsid w:val="009E46CD"/>
    <w:rsid w:val="009E5896"/>
    <w:rsid w:val="009E6533"/>
    <w:rsid w:val="009E65F8"/>
    <w:rsid w:val="009E72A2"/>
    <w:rsid w:val="009E7887"/>
    <w:rsid w:val="009E7FA8"/>
    <w:rsid w:val="009F072D"/>
    <w:rsid w:val="009F07C9"/>
    <w:rsid w:val="009F0973"/>
    <w:rsid w:val="009F1BDD"/>
    <w:rsid w:val="009F22F7"/>
    <w:rsid w:val="009F3AEB"/>
    <w:rsid w:val="009F3BBA"/>
    <w:rsid w:val="009F3FAA"/>
    <w:rsid w:val="009F4009"/>
    <w:rsid w:val="009F41CF"/>
    <w:rsid w:val="009F4864"/>
    <w:rsid w:val="009F4A2C"/>
    <w:rsid w:val="009F5212"/>
    <w:rsid w:val="009F60BD"/>
    <w:rsid w:val="009F6CF1"/>
    <w:rsid w:val="009F6D8E"/>
    <w:rsid w:val="009F705C"/>
    <w:rsid w:val="009F7D8C"/>
    <w:rsid w:val="00A000B6"/>
    <w:rsid w:val="00A004C4"/>
    <w:rsid w:val="00A00802"/>
    <w:rsid w:val="00A00CDD"/>
    <w:rsid w:val="00A00F41"/>
    <w:rsid w:val="00A012B5"/>
    <w:rsid w:val="00A02147"/>
    <w:rsid w:val="00A0256B"/>
    <w:rsid w:val="00A02E0D"/>
    <w:rsid w:val="00A035CA"/>
    <w:rsid w:val="00A05060"/>
    <w:rsid w:val="00A066A1"/>
    <w:rsid w:val="00A076D9"/>
    <w:rsid w:val="00A0783A"/>
    <w:rsid w:val="00A117D6"/>
    <w:rsid w:val="00A11DBD"/>
    <w:rsid w:val="00A13A53"/>
    <w:rsid w:val="00A143F2"/>
    <w:rsid w:val="00A14EA3"/>
    <w:rsid w:val="00A152D9"/>
    <w:rsid w:val="00A15863"/>
    <w:rsid w:val="00A1657F"/>
    <w:rsid w:val="00A16ED1"/>
    <w:rsid w:val="00A20C71"/>
    <w:rsid w:val="00A2122B"/>
    <w:rsid w:val="00A212AE"/>
    <w:rsid w:val="00A22A38"/>
    <w:rsid w:val="00A22B7E"/>
    <w:rsid w:val="00A230A6"/>
    <w:rsid w:val="00A24160"/>
    <w:rsid w:val="00A24824"/>
    <w:rsid w:val="00A249E1"/>
    <w:rsid w:val="00A24B49"/>
    <w:rsid w:val="00A24B4D"/>
    <w:rsid w:val="00A25999"/>
    <w:rsid w:val="00A268D8"/>
    <w:rsid w:val="00A270C6"/>
    <w:rsid w:val="00A27C19"/>
    <w:rsid w:val="00A303C6"/>
    <w:rsid w:val="00A304D5"/>
    <w:rsid w:val="00A30537"/>
    <w:rsid w:val="00A30D5D"/>
    <w:rsid w:val="00A3122A"/>
    <w:rsid w:val="00A31F0F"/>
    <w:rsid w:val="00A32491"/>
    <w:rsid w:val="00A327C2"/>
    <w:rsid w:val="00A333F6"/>
    <w:rsid w:val="00A3373B"/>
    <w:rsid w:val="00A346E9"/>
    <w:rsid w:val="00A34D0E"/>
    <w:rsid w:val="00A354CB"/>
    <w:rsid w:val="00A35598"/>
    <w:rsid w:val="00A35BC9"/>
    <w:rsid w:val="00A36615"/>
    <w:rsid w:val="00A36644"/>
    <w:rsid w:val="00A40358"/>
    <w:rsid w:val="00A40CA1"/>
    <w:rsid w:val="00A410BC"/>
    <w:rsid w:val="00A41BEC"/>
    <w:rsid w:val="00A42CFD"/>
    <w:rsid w:val="00A45C2A"/>
    <w:rsid w:val="00A45ED2"/>
    <w:rsid w:val="00A46267"/>
    <w:rsid w:val="00A47037"/>
    <w:rsid w:val="00A470E6"/>
    <w:rsid w:val="00A47551"/>
    <w:rsid w:val="00A47577"/>
    <w:rsid w:val="00A47960"/>
    <w:rsid w:val="00A47F80"/>
    <w:rsid w:val="00A500F4"/>
    <w:rsid w:val="00A50DE9"/>
    <w:rsid w:val="00A53848"/>
    <w:rsid w:val="00A53A89"/>
    <w:rsid w:val="00A540CE"/>
    <w:rsid w:val="00A54882"/>
    <w:rsid w:val="00A555F9"/>
    <w:rsid w:val="00A55A3B"/>
    <w:rsid w:val="00A565AE"/>
    <w:rsid w:val="00A56970"/>
    <w:rsid w:val="00A579AB"/>
    <w:rsid w:val="00A57ED3"/>
    <w:rsid w:val="00A57F38"/>
    <w:rsid w:val="00A60C27"/>
    <w:rsid w:val="00A60ECC"/>
    <w:rsid w:val="00A60ED5"/>
    <w:rsid w:val="00A61C52"/>
    <w:rsid w:val="00A6246B"/>
    <w:rsid w:val="00A62C48"/>
    <w:rsid w:val="00A6519A"/>
    <w:rsid w:val="00A65450"/>
    <w:rsid w:val="00A6549D"/>
    <w:rsid w:val="00A669B1"/>
    <w:rsid w:val="00A66EC2"/>
    <w:rsid w:val="00A67314"/>
    <w:rsid w:val="00A677E5"/>
    <w:rsid w:val="00A701D8"/>
    <w:rsid w:val="00A702A7"/>
    <w:rsid w:val="00A708CA"/>
    <w:rsid w:val="00A7174F"/>
    <w:rsid w:val="00A71AB6"/>
    <w:rsid w:val="00A73850"/>
    <w:rsid w:val="00A73FB8"/>
    <w:rsid w:val="00A74743"/>
    <w:rsid w:val="00A74A5C"/>
    <w:rsid w:val="00A74D00"/>
    <w:rsid w:val="00A7668A"/>
    <w:rsid w:val="00A76917"/>
    <w:rsid w:val="00A771D2"/>
    <w:rsid w:val="00A773D5"/>
    <w:rsid w:val="00A77422"/>
    <w:rsid w:val="00A77585"/>
    <w:rsid w:val="00A80101"/>
    <w:rsid w:val="00A8015E"/>
    <w:rsid w:val="00A80441"/>
    <w:rsid w:val="00A81433"/>
    <w:rsid w:val="00A81F6E"/>
    <w:rsid w:val="00A820A6"/>
    <w:rsid w:val="00A82A23"/>
    <w:rsid w:val="00A82D33"/>
    <w:rsid w:val="00A83789"/>
    <w:rsid w:val="00A83CF7"/>
    <w:rsid w:val="00A83F65"/>
    <w:rsid w:val="00A86DCE"/>
    <w:rsid w:val="00A87279"/>
    <w:rsid w:val="00A8744D"/>
    <w:rsid w:val="00A879FA"/>
    <w:rsid w:val="00A922F7"/>
    <w:rsid w:val="00A92650"/>
    <w:rsid w:val="00A927A9"/>
    <w:rsid w:val="00A92E10"/>
    <w:rsid w:val="00A934CA"/>
    <w:rsid w:val="00A93AAB"/>
    <w:rsid w:val="00A94928"/>
    <w:rsid w:val="00A94C60"/>
    <w:rsid w:val="00A95936"/>
    <w:rsid w:val="00A959E0"/>
    <w:rsid w:val="00A96014"/>
    <w:rsid w:val="00A9689D"/>
    <w:rsid w:val="00A97586"/>
    <w:rsid w:val="00AA0B0F"/>
    <w:rsid w:val="00AA1D72"/>
    <w:rsid w:val="00AA1ED8"/>
    <w:rsid w:val="00AA3501"/>
    <w:rsid w:val="00AA3DDC"/>
    <w:rsid w:val="00AA4B69"/>
    <w:rsid w:val="00AA4C9D"/>
    <w:rsid w:val="00AA5A36"/>
    <w:rsid w:val="00AA64D0"/>
    <w:rsid w:val="00AA68C3"/>
    <w:rsid w:val="00AA71B8"/>
    <w:rsid w:val="00AA7E22"/>
    <w:rsid w:val="00AB072B"/>
    <w:rsid w:val="00AB0C75"/>
    <w:rsid w:val="00AB0D9D"/>
    <w:rsid w:val="00AB0E7E"/>
    <w:rsid w:val="00AB20DF"/>
    <w:rsid w:val="00AB460B"/>
    <w:rsid w:val="00AB547E"/>
    <w:rsid w:val="00AB54C6"/>
    <w:rsid w:val="00AB5904"/>
    <w:rsid w:val="00AB5E0A"/>
    <w:rsid w:val="00AB6BB8"/>
    <w:rsid w:val="00AB72FE"/>
    <w:rsid w:val="00AB7A9E"/>
    <w:rsid w:val="00AB7D7C"/>
    <w:rsid w:val="00AC14B1"/>
    <w:rsid w:val="00AC1947"/>
    <w:rsid w:val="00AC2AC0"/>
    <w:rsid w:val="00AC315B"/>
    <w:rsid w:val="00AC3F69"/>
    <w:rsid w:val="00AC4116"/>
    <w:rsid w:val="00AC41FB"/>
    <w:rsid w:val="00AC44B0"/>
    <w:rsid w:val="00AC45D2"/>
    <w:rsid w:val="00AC5C67"/>
    <w:rsid w:val="00AC5C82"/>
    <w:rsid w:val="00AC5D2E"/>
    <w:rsid w:val="00AC6157"/>
    <w:rsid w:val="00AC643E"/>
    <w:rsid w:val="00AC6C5E"/>
    <w:rsid w:val="00AC710C"/>
    <w:rsid w:val="00AC7986"/>
    <w:rsid w:val="00AD021C"/>
    <w:rsid w:val="00AD1550"/>
    <w:rsid w:val="00AD15B0"/>
    <w:rsid w:val="00AD290C"/>
    <w:rsid w:val="00AD3D25"/>
    <w:rsid w:val="00AD4DCE"/>
    <w:rsid w:val="00AD5600"/>
    <w:rsid w:val="00AD57B4"/>
    <w:rsid w:val="00AD7156"/>
    <w:rsid w:val="00AE0715"/>
    <w:rsid w:val="00AE30F4"/>
    <w:rsid w:val="00AE32E4"/>
    <w:rsid w:val="00AE3738"/>
    <w:rsid w:val="00AE3C7A"/>
    <w:rsid w:val="00AE3E17"/>
    <w:rsid w:val="00AE4704"/>
    <w:rsid w:val="00AE4BC1"/>
    <w:rsid w:val="00AE4F9E"/>
    <w:rsid w:val="00AE5892"/>
    <w:rsid w:val="00AE5BE0"/>
    <w:rsid w:val="00AE692C"/>
    <w:rsid w:val="00AE6A4D"/>
    <w:rsid w:val="00AE7B8C"/>
    <w:rsid w:val="00AF09CC"/>
    <w:rsid w:val="00AF0DF0"/>
    <w:rsid w:val="00AF1424"/>
    <w:rsid w:val="00AF17E9"/>
    <w:rsid w:val="00AF1D1F"/>
    <w:rsid w:val="00AF292C"/>
    <w:rsid w:val="00AF54EE"/>
    <w:rsid w:val="00AF5C62"/>
    <w:rsid w:val="00AF6406"/>
    <w:rsid w:val="00AF79BC"/>
    <w:rsid w:val="00AF7A40"/>
    <w:rsid w:val="00AF7E21"/>
    <w:rsid w:val="00B00BDD"/>
    <w:rsid w:val="00B01FA9"/>
    <w:rsid w:val="00B023D2"/>
    <w:rsid w:val="00B02B36"/>
    <w:rsid w:val="00B031B5"/>
    <w:rsid w:val="00B03ED8"/>
    <w:rsid w:val="00B04761"/>
    <w:rsid w:val="00B051DD"/>
    <w:rsid w:val="00B067C2"/>
    <w:rsid w:val="00B10171"/>
    <w:rsid w:val="00B10D9D"/>
    <w:rsid w:val="00B12DE5"/>
    <w:rsid w:val="00B13462"/>
    <w:rsid w:val="00B135CD"/>
    <w:rsid w:val="00B1403D"/>
    <w:rsid w:val="00B14303"/>
    <w:rsid w:val="00B1488D"/>
    <w:rsid w:val="00B14F03"/>
    <w:rsid w:val="00B1604D"/>
    <w:rsid w:val="00B1605D"/>
    <w:rsid w:val="00B16241"/>
    <w:rsid w:val="00B17423"/>
    <w:rsid w:val="00B17494"/>
    <w:rsid w:val="00B1779A"/>
    <w:rsid w:val="00B17ADF"/>
    <w:rsid w:val="00B17DB2"/>
    <w:rsid w:val="00B20391"/>
    <w:rsid w:val="00B20462"/>
    <w:rsid w:val="00B211F2"/>
    <w:rsid w:val="00B224CA"/>
    <w:rsid w:val="00B22977"/>
    <w:rsid w:val="00B238A6"/>
    <w:rsid w:val="00B24CCA"/>
    <w:rsid w:val="00B25A6A"/>
    <w:rsid w:val="00B2643A"/>
    <w:rsid w:val="00B26503"/>
    <w:rsid w:val="00B27610"/>
    <w:rsid w:val="00B30D45"/>
    <w:rsid w:val="00B310BE"/>
    <w:rsid w:val="00B31590"/>
    <w:rsid w:val="00B31758"/>
    <w:rsid w:val="00B31B9A"/>
    <w:rsid w:val="00B31D49"/>
    <w:rsid w:val="00B33A04"/>
    <w:rsid w:val="00B34543"/>
    <w:rsid w:val="00B34ADC"/>
    <w:rsid w:val="00B34AE0"/>
    <w:rsid w:val="00B34E30"/>
    <w:rsid w:val="00B35EC8"/>
    <w:rsid w:val="00B368D9"/>
    <w:rsid w:val="00B37071"/>
    <w:rsid w:val="00B3761A"/>
    <w:rsid w:val="00B37C2E"/>
    <w:rsid w:val="00B40084"/>
    <w:rsid w:val="00B409EC"/>
    <w:rsid w:val="00B41008"/>
    <w:rsid w:val="00B416F8"/>
    <w:rsid w:val="00B42734"/>
    <w:rsid w:val="00B43A53"/>
    <w:rsid w:val="00B4549E"/>
    <w:rsid w:val="00B456FF"/>
    <w:rsid w:val="00B45DE1"/>
    <w:rsid w:val="00B47669"/>
    <w:rsid w:val="00B4778D"/>
    <w:rsid w:val="00B5007A"/>
    <w:rsid w:val="00B50EAC"/>
    <w:rsid w:val="00B50F10"/>
    <w:rsid w:val="00B52494"/>
    <w:rsid w:val="00B52573"/>
    <w:rsid w:val="00B53888"/>
    <w:rsid w:val="00B53DCC"/>
    <w:rsid w:val="00B54577"/>
    <w:rsid w:val="00B54631"/>
    <w:rsid w:val="00B5495E"/>
    <w:rsid w:val="00B5528F"/>
    <w:rsid w:val="00B56079"/>
    <w:rsid w:val="00B5680E"/>
    <w:rsid w:val="00B57726"/>
    <w:rsid w:val="00B57E64"/>
    <w:rsid w:val="00B57EAE"/>
    <w:rsid w:val="00B605C8"/>
    <w:rsid w:val="00B60977"/>
    <w:rsid w:val="00B614E3"/>
    <w:rsid w:val="00B61A23"/>
    <w:rsid w:val="00B61B7B"/>
    <w:rsid w:val="00B62EAD"/>
    <w:rsid w:val="00B636D5"/>
    <w:rsid w:val="00B6432C"/>
    <w:rsid w:val="00B64EE2"/>
    <w:rsid w:val="00B650CC"/>
    <w:rsid w:val="00B65EE6"/>
    <w:rsid w:val="00B65F8C"/>
    <w:rsid w:val="00B66C06"/>
    <w:rsid w:val="00B67158"/>
    <w:rsid w:val="00B672B8"/>
    <w:rsid w:val="00B67BC5"/>
    <w:rsid w:val="00B707E5"/>
    <w:rsid w:val="00B70C01"/>
    <w:rsid w:val="00B715F8"/>
    <w:rsid w:val="00B71F64"/>
    <w:rsid w:val="00B7272D"/>
    <w:rsid w:val="00B743AE"/>
    <w:rsid w:val="00B766C1"/>
    <w:rsid w:val="00B76DA4"/>
    <w:rsid w:val="00B76E0E"/>
    <w:rsid w:val="00B76FF7"/>
    <w:rsid w:val="00B777AD"/>
    <w:rsid w:val="00B77CBD"/>
    <w:rsid w:val="00B80389"/>
    <w:rsid w:val="00B80C47"/>
    <w:rsid w:val="00B812C0"/>
    <w:rsid w:val="00B815AF"/>
    <w:rsid w:val="00B81BF7"/>
    <w:rsid w:val="00B81C69"/>
    <w:rsid w:val="00B8258D"/>
    <w:rsid w:val="00B83485"/>
    <w:rsid w:val="00B847F4"/>
    <w:rsid w:val="00B84C9B"/>
    <w:rsid w:val="00B852A8"/>
    <w:rsid w:val="00B85817"/>
    <w:rsid w:val="00B86C14"/>
    <w:rsid w:val="00B86CA2"/>
    <w:rsid w:val="00B87787"/>
    <w:rsid w:val="00B87DBA"/>
    <w:rsid w:val="00B9235A"/>
    <w:rsid w:val="00B923C6"/>
    <w:rsid w:val="00B92B20"/>
    <w:rsid w:val="00B92B50"/>
    <w:rsid w:val="00B93CFB"/>
    <w:rsid w:val="00B9479B"/>
    <w:rsid w:val="00B952AC"/>
    <w:rsid w:val="00B95393"/>
    <w:rsid w:val="00B953D8"/>
    <w:rsid w:val="00B95B45"/>
    <w:rsid w:val="00B96955"/>
    <w:rsid w:val="00B97122"/>
    <w:rsid w:val="00B978FD"/>
    <w:rsid w:val="00BA0922"/>
    <w:rsid w:val="00BA0CC6"/>
    <w:rsid w:val="00BA1005"/>
    <w:rsid w:val="00BA2707"/>
    <w:rsid w:val="00BA3151"/>
    <w:rsid w:val="00BA5213"/>
    <w:rsid w:val="00BA57CD"/>
    <w:rsid w:val="00BA5AFD"/>
    <w:rsid w:val="00BA5F32"/>
    <w:rsid w:val="00BA61FF"/>
    <w:rsid w:val="00BB0CB0"/>
    <w:rsid w:val="00BB1E11"/>
    <w:rsid w:val="00BB2430"/>
    <w:rsid w:val="00BB2998"/>
    <w:rsid w:val="00BB3188"/>
    <w:rsid w:val="00BB3822"/>
    <w:rsid w:val="00BB3B47"/>
    <w:rsid w:val="00BB4C8C"/>
    <w:rsid w:val="00BB5B35"/>
    <w:rsid w:val="00BB7228"/>
    <w:rsid w:val="00BB72A9"/>
    <w:rsid w:val="00BB75FF"/>
    <w:rsid w:val="00BB7B54"/>
    <w:rsid w:val="00BC053D"/>
    <w:rsid w:val="00BC0559"/>
    <w:rsid w:val="00BC0F01"/>
    <w:rsid w:val="00BC25EF"/>
    <w:rsid w:val="00BC2E27"/>
    <w:rsid w:val="00BC4772"/>
    <w:rsid w:val="00BC56F0"/>
    <w:rsid w:val="00BC5DE3"/>
    <w:rsid w:val="00BC7D28"/>
    <w:rsid w:val="00BD19E2"/>
    <w:rsid w:val="00BD1D18"/>
    <w:rsid w:val="00BD38BB"/>
    <w:rsid w:val="00BD39E2"/>
    <w:rsid w:val="00BD3A3A"/>
    <w:rsid w:val="00BD5544"/>
    <w:rsid w:val="00BD6710"/>
    <w:rsid w:val="00BD6980"/>
    <w:rsid w:val="00BD76D1"/>
    <w:rsid w:val="00BE01CE"/>
    <w:rsid w:val="00BE07E5"/>
    <w:rsid w:val="00BE0A34"/>
    <w:rsid w:val="00BE0F43"/>
    <w:rsid w:val="00BE265D"/>
    <w:rsid w:val="00BE2AA5"/>
    <w:rsid w:val="00BE2CB2"/>
    <w:rsid w:val="00BE30CE"/>
    <w:rsid w:val="00BE3E38"/>
    <w:rsid w:val="00BE4063"/>
    <w:rsid w:val="00BE5FF8"/>
    <w:rsid w:val="00BE7E06"/>
    <w:rsid w:val="00BF136C"/>
    <w:rsid w:val="00BF29F6"/>
    <w:rsid w:val="00BF313F"/>
    <w:rsid w:val="00BF3AAA"/>
    <w:rsid w:val="00BF42E8"/>
    <w:rsid w:val="00BF458C"/>
    <w:rsid w:val="00BF49BF"/>
    <w:rsid w:val="00BF50D5"/>
    <w:rsid w:val="00BF6B60"/>
    <w:rsid w:val="00BF6E79"/>
    <w:rsid w:val="00BF72C1"/>
    <w:rsid w:val="00C00CDF"/>
    <w:rsid w:val="00C01C64"/>
    <w:rsid w:val="00C023F0"/>
    <w:rsid w:val="00C03355"/>
    <w:rsid w:val="00C03DE1"/>
    <w:rsid w:val="00C03E3E"/>
    <w:rsid w:val="00C043B5"/>
    <w:rsid w:val="00C0459D"/>
    <w:rsid w:val="00C046C7"/>
    <w:rsid w:val="00C04E09"/>
    <w:rsid w:val="00C059CF"/>
    <w:rsid w:val="00C05CFE"/>
    <w:rsid w:val="00C070A8"/>
    <w:rsid w:val="00C07F5D"/>
    <w:rsid w:val="00C10491"/>
    <w:rsid w:val="00C1090D"/>
    <w:rsid w:val="00C112D6"/>
    <w:rsid w:val="00C11583"/>
    <w:rsid w:val="00C125AF"/>
    <w:rsid w:val="00C1431B"/>
    <w:rsid w:val="00C1560A"/>
    <w:rsid w:val="00C16BA6"/>
    <w:rsid w:val="00C17C39"/>
    <w:rsid w:val="00C20016"/>
    <w:rsid w:val="00C20A29"/>
    <w:rsid w:val="00C20AD3"/>
    <w:rsid w:val="00C2142D"/>
    <w:rsid w:val="00C216B8"/>
    <w:rsid w:val="00C21C2F"/>
    <w:rsid w:val="00C21DF5"/>
    <w:rsid w:val="00C21F65"/>
    <w:rsid w:val="00C2266F"/>
    <w:rsid w:val="00C23689"/>
    <w:rsid w:val="00C24064"/>
    <w:rsid w:val="00C25182"/>
    <w:rsid w:val="00C25777"/>
    <w:rsid w:val="00C261EA"/>
    <w:rsid w:val="00C26771"/>
    <w:rsid w:val="00C269FF"/>
    <w:rsid w:val="00C26E90"/>
    <w:rsid w:val="00C26FC8"/>
    <w:rsid w:val="00C26FF1"/>
    <w:rsid w:val="00C30A4C"/>
    <w:rsid w:val="00C30C9A"/>
    <w:rsid w:val="00C31058"/>
    <w:rsid w:val="00C3289F"/>
    <w:rsid w:val="00C330E3"/>
    <w:rsid w:val="00C33644"/>
    <w:rsid w:val="00C33647"/>
    <w:rsid w:val="00C339AA"/>
    <w:rsid w:val="00C33D50"/>
    <w:rsid w:val="00C3445B"/>
    <w:rsid w:val="00C3590C"/>
    <w:rsid w:val="00C36148"/>
    <w:rsid w:val="00C36B55"/>
    <w:rsid w:val="00C3733F"/>
    <w:rsid w:val="00C37F9A"/>
    <w:rsid w:val="00C40554"/>
    <w:rsid w:val="00C40C93"/>
    <w:rsid w:val="00C41482"/>
    <w:rsid w:val="00C42D97"/>
    <w:rsid w:val="00C4497B"/>
    <w:rsid w:val="00C44BC3"/>
    <w:rsid w:val="00C45129"/>
    <w:rsid w:val="00C45AB4"/>
    <w:rsid w:val="00C501C6"/>
    <w:rsid w:val="00C5086B"/>
    <w:rsid w:val="00C53ABF"/>
    <w:rsid w:val="00C53B3E"/>
    <w:rsid w:val="00C5473F"/>
    <w:rsid w:val="00C55B8C"/>
    <w:rsid w:val="00C55C91"/>
    <w:rsid w:val="00C564BB"/>
    <w:rsid w:val="00C56BAE"/>
    <w:rsid w:val="00C57708"/>
    <w:rsid w:val="00C6006F"/>
    <w:rsid w:val="00C60545"/>
    <w:rsid w:val="00C60FA1"/>
    <w:rsid w:val="00C610B7"/>
    <w:rsid w:val="00C61C7D"/>
    <w:rsid w:val="00C625FA"/>
    <w:rsid w:val="00C627CC"/>
    <w:rsid w:val="00C62894"/>
    <w:rsid w:val="00C6296F"/>
    <w:rsid w:val="00C62B36"/>
    <w:rsid w:val="00C64673"/>
    <w:rsid w:val="00C64676"/>
    <w:rsid w:val="00C656F5"/>
    <w:rsid w:val="00C65F32"/>
    <w:rsid w:val="00C6634E"/>
    <w:rsid w:val="00C66BAB"/>
    <w:rsid w:val="00C66F2A"/>
    <w:rsid w:val="00C678DC"/>
    <w:rsid w:val="00C70576"/>
    <w:rsid w:val="00C70F65"/>
    <w:rsid w:val="00C71E04"/>
    <w:rsid w:val="00C73801"/>
    <w:rsid w:val="00C7389B"/>
    <w:rsid w:val="00C73BC6"/>
    <w:rsid w:val="00C73DB3"/>
    <w:rsid w:val="00C742C8"/>
    <w:rsid w:val="00C7637E"/>
    <w:rsid w:val="00C76CD9"/>
    <w:rsid w:val="00C80A1B"/>
    <w:rsid w:val="00C81178"/>
    <w:rsid w:val="00C822A1"/>
    <w:rsid w:val="00C8251D"/>
    <w:rsid w:val="00C835D8"/>
    <w:rsid w:val="00C83F0F"/>
    <w:rsid w:val="00C840A0"/>
    <w:rsid w:val="00C8496C"/>
    <w:rsid w:val="00C84DDA"/>
    <w:rsid w:val="00C853D3"/>
    <w:rsid w:val="00C860D4"/>
    <w:rsid w:val="00C86915"/>
    <w:rsid w:val="00C86B7A"/>
    <w:rsid w:val="00C917C7"/>
    <w:rsid w:val="00C91995"/>
    <w:rsid w:val="00C91A77"/>
    <w:rsid w:val="00C9283F"/>
    <w:rsid w:val="00C93E10"/>
    <w:rsid w:val="00C94D74"/>
    <w:rsid w:val="00C95A6E"/>
    <w:rsid w:val="00C95FC9"/>
    <w:rsid w:val="00C965E6"/>
    <w:rsid w:val="00C96B53"/>
    <w:rsid w:val="00C97E0A"/>
    <w:rsid w:val="00CA185A"/>
    <w:rsid w:val="00CA1BD7"/>
    <w:rsid w:val="00CA215B"/>
    <w:rsid w:val="00CA2594"/>
    <w:rsid w:val="00CA3C83"/>
    <w:rsid w:val="00CA44D9"/>
    <w:rsid w:val="00CA4739"/>
    <w:rsid w:val="00CA52E9"/>
    <w:rsid w:val="00CA5363"/>
    <w:rsid w:val="00CA54A5"/>
    <w:rsid w:val="00CA5B40"/>
    <w:rsid w:val="00CA77B1"/>
    <w:rsid w:val="00CB124E"/>
    <w:rsid w:val="00CB1298"/>
    <w:rsid w:val="00CB20ED"/>
    <w:rsid w:val="00CB235B"/>
    <w:rsid w:val="00CB4D74"/>
    <w:rsid w:val="00CB4F20"/>
    <w:rsid w:val="00CB51BD"/>
    <w:rsid w:val="00CB5A40"/>
    <w:rsid w:val="00CB5A93"/>
    <w:rsid w:val="00CB5BA3"/>
    <w:rsid w:val="00CB6578"/>
    <w:rsid w:val="00CB6C34"/>
    <w:rsid w:val="00CC0EC6"/>
    <w:rsid w:val="00CC12F6"/>
    <w:rsid w:val="00CC186E"/>
    <w:rsid w:val="00CC1CA7"/>
    <w:rsid w:val="00CC1DB5"/>
    <w:rsid w:val="00CC24B4"/>
    <w:rsid w:val="00CC42EF"/>
    <w:rsid w:val="00CC4777"/>
    <w:rsid w:val="00CC5036"/>
    <w:rsid w:val="00CC5566"/>
    <w:rsid w:val="00CC6968"/>
    <w:rsid w:val="00CC69DB"/>
    <w:rsid w:val="00CC7B88"/>
    <w:rsid w:val="00CD0539"/>
    <w:rsid w:val="00CD10D4"/>
    <w:rsid w:val="00CD1737"/>
    <w:rsid w:val="00CD1C2B"/>
    <w:rsid w:val="00CD1D05"/>
    <w:rsid w:val="00CD41E1"/>
    <w:rsid w:val="00CD42C9"/>
    <w:rsid w:val="00CD4F48"/>
    <w:rsid w:val="00CD508C"/>
    <w:rsid w:val="00CD5A4B"/>
    <w:rsid w:val="00CD6B16"/>
    <w:rsid w:val="00CD7917"/>
    <w:rsid w:val="00CD7DF9"/>
    <w:rsid w:val="00CE0D0F"/>
    <w:rsid w:val="00CE1179"/>
    <w:rsid w:val="00CE1A80"/>
    <w:rsid w:val="00CE215A"/>
    <w:rsid w:val="00CE2210"/>
    <w:rsid w:val="00CE27A3"/>
    <w:rsid w:val="00CE345F"/>
    <w:rsid w:val="00CE3896"/>
    <w:rsid w:val="00CE4F75"/>
    <w:rsid w:val="00CE533B"/>
    <w:rsid w:val="00CE59F2"/>
    <w:rsid w:val="00CE6CB0"/>
    <w:rsid w:val="00CE7260"/>
    <w:rsid w:val="00CE7B9C"/>
    <w:rsid w:val="00CF0403"/>
    <w:rsid w:val="00CF1E9E"/>
    <w:rsid w:val="00CF25C4"/>
    <w:rsid w:val="00CF2CBD"/>
    <w:rsid w:val="00CF387F"/>
    <w:rsid w:val="00CF3E2E"/>
    <w:rsid w:val="00CF48D1"/>
    <w:rsid w:val="00CF5B50"/>
    <w:rsid w:val="00CF62D5"/>
    <w:rsid w:val="00CF650D"/>
    <w:rsid w:val="00CF65BA"/>
    <w:rsid w:val="00CF6811"/>
    <w:rsid w:val="00CF731E"/>
    <w:rsid w:val="00CF7528"/>
    <w:rsid w:val="00CF7534"/>
    <w:rsid w:val="00CF7AFA"/>
    <w:rsid w:val="00D0030E"/>
    <w:rsid w:val="00D00847"/>
    <w:rsid w:val="00D00B76"/>
    <w:rsid w:val="00D01896"/>
    <w:rsid w:val="00D01CCF"/>
    <w:rsid w:val="00D03072"/>
    <w:rsid w:val="00D033DC"/>
    <w:rsid w:val="00D03974"/>
    <w:rsid w:val="00D03CB7"/>
    <w:rsid w:val="00D04B45"/>
    <w:rsid w:val="00D05C5B"/>
    <w:rsid w:val="00D07A3A"/>
    <w:rsid w:val="00D105AE"/>
    <w:rsid w:val="00D1097A"/>
    <w:rsid w:val="00D10D34"/>
    <w:rsid w:val="00D11F64"/>
    <w:rsid w:val="00D12CF1"/>
    <w:rsid w:val="00D13EDB"/>
    <w:rsid w:val="00D141DE"/>
    <w:rsid w:val="00D14A4A"/>
    <w:rsid w:val="00D15873"/>
    <w:rsid w:val="00D16846"/>
    <w:rsid w:val="00D21DCA"/>
    <w:rsid w:val="00D22A70"/>
    <w:rsid w:val="00D231CC"/>
    <w:rsid w:val="00D234DE"/>
    <w:rsid w:val="00D237AD"/>
    <w:rsid w:val="00D23DCC"/>
    <w:rsid w:val="00D2542B"/>
    <w:rsid w:val="00D2588B"/>
    <w:rsid w:val="00D25CE6"/>
    <w:rsid w:val="00D25F57"/>
    <w:rsid w:val="00D2653D"/>
    <w:rsid w:val="00D26583"/>
    <w:rsid w:val="00D26C72"/>
    <w:rsid w:val="00D30B72"/>
    <w:rsid w:val="00D314F6"/>
    <w:rsid w:val="00D3170B"/>
    <w:rsid w:val="00D320A6"/>
    <w:rsid w:val="00D32980"/>
    <w:rsid w:val="00D32A75"/>
    <w:rsid w:val="00D32DF9"/>
    <w:rsid w:val="00D33E30"/>
    <w:rsid w:val="00D34859"/>
    <w:rsid w:val="00D34F95"/>
    <w:rsid w:val="00D35181"/>
    <w:rsid w:val="00D35322"/>
    <w:rsid w:val="00D357C4"/>
    <w:rsid w:val="00D366F4"/>
    <w:rsid w:val="00D417DB"/>
    <w:rsid w:val="00D417E8"/>
    <w:rsid w:val="00D42F9F"/>
    <w:rsid w:val="00D431BF"/>
    <w:rsid w:val="00D43FB1"/>
    <w:rsid w:val="00D44A43"/>
    <w:rsid w:val="00D44B19"/>
    <w:rsid w:val="00D45512"/>
    <w:rsid w:val="00D45F61"/>
    <w:rsid w:val="00D52043"/>
    <w:rsid w:val="00D527D7"/>
    <w:rsid w:val="00D5372B"/>
    <w:rsid w:val="00D54198"/>
    <w:rsid w:val="00D55EDE"/>
    <w:rsid w:val="00D572EB"/>
    <w:rsid w:val="00D57439"/>
    <w:rsid w:val="00D577BB"/>
    <w:rsid w:val="00D57BEB"/>
    <w:rsid w:val="00D57D9E"/>
    <w:rsid w:val="00D604A2"/>
    <w:rsid w:val="00D60CE5"/>
    <w:rsid w:val="00D6286F"/>
    <w:rsid w:val="00D630B6"/>
    <w:rsid w:val="00D632AC"/>
    <w:rsid w:val="00D63BF6"/>
    <w:rsid w:val="00D65294"/>
    <w:rsid w:val="00D653FE"/>
    <w:rsid w:val="00D657B6"/>
    <w:rsid w:val="00D660D8"/>
    <w:rsid w:val="00D66209"/>
    <w:rsid w:val="00D66F47"/>
    <w:rsid w:val="00D6763B"/>
    <w:rsid w:val="00D67AFF"/>
    <w:rsid w:val="00D70A10"/>
    <w:rsid w:val="00D70A74"/>
    <w:rsid w:val="00D71A8B"/>
    <w:rsid w:val="00D72141"/>
    <w:rsid w:val="00D72BAE"/>
    <w:rsid w:val="00D7474B"/>
    <w:rsid w:val="00D7582D"/>
    <w:rsid w:val="00D76862"/>
    <w:rsid w:val="00D76FAD"/>
    <w:rsid w:val="00D801DB"/>
    <w:rsid w:val="00D80D67"/>
    <w:rsid w:val="00D8158A"/>
    <w:rsid w:val="00D81765"/>
    <w:rsid w:val="00D81894"/>
    <w:rsid w:val="00D81974"/>
    <w:rsid w:val="00D82BF9"/>
    <w:rsid w:val="00D83CFA"/>
    <w:rsid w:val="00D83DFA"/>
    <w:rsid w:val="00D84711"/>
    <w:rsid w:val="00D84C52"/>
    <w:rsid w:val="00D85500"/>
    <w:rsid w:val="00D85540"/>
    <w:rsid w:val="00D85D1A"/>
    <w:rsid w:val="00D86814"/>
    <w:rsid w:val="00D87036"/>
    <w:rsid w:val="00D8742B"/>
    <w:rsid w:val="00D900AE"/>
    <w:rsid w:val="00D90185"/>
    <w:rsid w:val="00D9043B"/>
    <w:rsid w:val="00D9070A"/>
    <w:rsid w:val="00D907D9"/>
    <w:rsid w:val="00D91BB4"/>
    <w:rsid w:val="00D91E3A"/>
    <w:rsid w:val="00D9216E"/>
    <w:rsid w:val="00D92AB5"/>
    <w:rsid w:val="00D933EB"/>
    <w:rsid w:val="00D95635"/>
    <w:rsid w:val="00D95B6B"/>
    <w:rsid w:val="00D967D1"/>
    <w:rsid w:val="00D96850"/>
    <w:rsid w:val="00D96869"/>
    <w:rsid w:val="00D96D07"/>
    <w:rsid w:val="00D97143"/>
    <w:rsid w:val="00DA1B02"/>
    <w:rsid w:val="00DA1D36"/>
    <w:rsid w:val="00DA206C"/>
    <w:rsid w:val="00DA26F2"/>
    <w:rsid w:val="00DA2907"/>
    <w:rsid w:val="00DA31DE"/>
    <w:rsid w:val="00DA4DB8"/>
    <w:rsid w:val="00DA599E"/>
    <w:rsid w:val="00DA62F1"/>
    <w:rsid w:val="00DA7691"/>
    <w:rsid w:val="00DA7CDC"/>
    <w:rsid w:val="00DB0077"/>
    <w:rsid w:val="00DB05A5"/>
    <w:rsid w:val="00DB0D99"/>
    <w:rsid w:val="00DB1539"/>
    <w:rsid w:val="00DB1E48"/>
    <w:rsid w:val="00DB219B"/>
    <w:rsid w:val="00DB50F9"/>
    <w:rsid w:val="00DB58F9"/>
    <w:rsid w:val="00DB5CF5"/>
    <w:rsid w:val="00DB60D5"/>
    <w:rsid w:val="00DB61D6"/>
    <w:rsid w:val="00DB6ED2"/>
    <w:rsid w:val="00DB71F0"/>
    <w:rsid w:val="00DB777F"/>
    <w:rsid w:val="00DB7A51"/>
    <w:rsid w:val="00DC13AE"/>
    <w:rsid w:val="00DC1FEE"/>
    <w:rsid w:val="00DC2491"/>
    <w:rsid w:val="00DC29B6"/>
    <w:rsid w:val="00DC2D73"/>
    <w:rsid w:val="00DC401C"/>
    <w:rsid w:val="00DC469E"/>
    <w:rsid w:val="00DC48C8"/>
    <w:rsid w:val="00DC4BDA"/>
    <w:rsid w:val="00DC4DF2"/>
    <w:rsid w:val="00DC528C"/>
    <w:rsid w:val="00DC613F"/>
    <w:rsid w:val="00DC668B"/>
    <w:rsid w:val="00DC750D"/>
    <w:rsid w:val="00DC77EC"/>
    <w:rsid w:val="00DC7815"/>
    <w:rsid w:val="00DD11CB"/>
    <w:rsid w:val="00DD1E2C"/>
    <w:rsid w:val="00DD2690"/>
    <w:rsid w:val="00DD2C09"/>
    <w:rsid w:val="00DD2C2D"/>
    <w:rsid w:val="00DD2D44"/>
    <w:rsid w:val="00DD2DB5"/>
    <w:rsid w:val="00DD3621"/>
    <w:rsid w:val="00DD381B"/>
    <w:rsid w:val="00DD3B83"/>
    <w:rsid w:val="00DD40E8"/>
    <w:rsid w:val="00DD4111"/>
    <w:rsid w:val="00DD4A0C"/>
    <w:rsid w:val="00DD5078"/>
    <w:rsid w:val="00DD63D5"/>
    <w:rsid w:val="00DD6704"/>
    <w:rsid w:val="00DD7A9D"/>
    <w:rsid w:val="00DE02FF"/>
    <w:rsid w:val="00DE0547"/>
    <w:rsid w:val="00DE05F9"/>
    <w:rsid w:val="00DE0C0A"/>
    <w:rsid w:val="00DE13B4"/>
    <w:rsid w:val="00DE1BAA"/>
    <w:rsid w:val="00DE1F33"/>
    <w:rsid w:val="00DE21D2"/>
    <w:rsid w:val="00DE274B"/>
    <w:rsid w:val="00DE2CE8"/>
    <w:rsid w:val="00DE48A6"/>
    <w:rsid w:val="00DE5C89"/>
    <w:rsid w:val="00DE5E06"/>
    <w:rsid w:val="00DE626D"/>
    <w:rsid w:val="00DE6BF3"/>
    <w:rsid w:val="00DE7EE1"/>
    <w:rsid w:val="00DF000F"/>
    <w:rsid w:val="00DF0016"/>
    <w:rsid w:val="00DF0070"/>
    <w:rsid w:val="00DF03C6"/>
    <w:rsid w:val="00DF046E"/>
    <w:rsid w:val="00DF1882"/>
    <w:rsid w:val="00DF28D4"/>
    <w:rsid w:val="00DF6B57"/>
    <w:rsid w:val="00DF71A5"/>
    <w:rsid w:val="00DF76BF"/>
    <w:rsid w:val="00DF78EE"/>
    <w:rsid w:val="00E00B7B"/>
    <w:rsid w:val="00E020A2"/>
    <w:rsid w:val="00E0282F"/>
    <w:rsid w:val="00E03768"/>
    <w:rsid w:val="00E03F68"/>
    <w:rsid w:val="00E04B05"/>
    <w:rsid w:val="00E04F76"/>
    <w:rsid w:val="00E050F5"/>
    <w:rsid w:val="00E0590E"/>
    <w:rsid w:val="00E05AA8"/>
    <w:rsid w:val="00E06B05"/>
    <w:rsid w:val="00E10670"/>
    <w:rsid w:val="00E10C1F"/>
    <w:rsid w:val="00E11421"/>
    <w:rsid w:val="00E12D35"/>
    <w:rsid w:val="00E143B3"/>
    <w:rsid w:val="00E15D57"/>
    <w:rsid w:val="00E163C5"/>
    <w:rsid w:val="00E17D9F"/>
    <w:rsid w:val="00E20E32"/>
    <w:rsid w:val="00E2157C"/>
    <w:rsid w:val="00E22B4A"/>
    <w:rsid w:val="00E24E6C"/>
    <w:rsid w:val="00E24F7C"/>
    <w:rsid w:val="00E256B5"/>
    <w:rsid w:val="00E25B87"/>
    <w:rsid w:val="00E26761"/>
    <w:rsid w:val="00E301D3"/>
    <w:rsid w:val="00E3066D"/>
    <w:rsid w:val="00E30C81"/>
    <w:rsid w:val="00E31310"/>
    <w:rsid w:val="00E31344"/>
    <w:rsid w:val="00E323ED"/>
    <w:rsid w:val="00E3285C"/>
    <w:rsid w:val="00E33BAF"/>
    <w:rsid w:val="00E34104"/>
    <w:rsid w:val="00E343B7"/>
    <w:rsid w:val="00E34619"/>
    <w:rsid w:val="00E34671"/>
    <w:rsid w:val="00E34B1D"/>
    <w:rsid w:val="00E34CBE"/>
    <w:rsid w:val="00E40151"/>
    <w:rsid w:val="00E40972"/>
    <w:rsid w:val="00E40974"/>
    <w:rsid w:val="00E40D61"/>
    <w:rsid w:val="00E429BD"/>
    <w:rsid w:val="00E433E9"/>
    <w:rsid w:val="00E43EE7"/>
    <w:rsid w:val="00E4480E"/>
    <w:rsid w:val="00E44DCA"/>
    <w:rsid w:val="00E458F4"/>
    <w:rsid w:val="00E45B59"/>
    <w:rsid w:val="00E45E16"/>
    <w:rsid w:val="00E46623"/>
    <w:rsid w:val="00E4697A"/>
    <w:rsid w:val="00E469DC"/>
    <w:rsid w:val="00E508C7"/>
    <w:rsid w:val="00E50E68"/>
    <w:rsid w:val="00E51083"/>
    <w:rsid w:val="00E516EC"/>
    <w:rsid w:val="00E51BD3"/>
    <w:rsid w:val="00E5201A"/>
    <w:rsid w:val="00E521D7"/>
    <w:rsid w:val="00E52265"/>
    <w:rsid w:val="00E5366E"/>
    <w:rsid w:val="00E53D11"/>
    <w:rsid w:val="00E54476"/>
    <w:rsid w:val="00E54635"/>
    <w:rsid w:val="00E5518A"/>
    <w:rsid w:val="00E5518C"/>
    <w:rsid w:val="00E55D5E"/>
    <w:rsid w:val="00E55F44"/>
    <w:rsid w:val="00E56270"/>
    <w:rsid w:val="00E56383"/>
    <w:rsid w:val="00E56437"/>
    <w:rsid w:val="00E565B6"/>
    <w:rsid w:val="00E5674C"/>
    <w:rsid w:val="00E61B1E"/>
    <w:rsid w:val="00E6425C"/>
    <w:rsid w:val="00E64C7A"/>
    <w:rsid w:val="00E6784E"/>
    <w:rsid w:val="00E67EE9"/>
    <w:rsid w:val="00E7043B"/>
    <w:rsid w:val="00E71916"/>
    <w:rsid w:val="00E71D57"/>
    <w:rsid w:val="00E721A0"/>
    <w:rsid w:val="00E72230"/>
    <w:rsid w:val="00E72A2F"/>
    <w:rsid w:val="00E73C4A"/>
    <w:rsid w:val="00E73D65"/>
    <w:rsid w:val="00E7402D"/>
    <w:rsid w:val="00E742A6"/>
    <w:rsid w:val="00E757C6"/>
    <w:rsid w:val="00E76709"/>
    <w:rsid w:val="00E76E0C"/>
    <w:rsid w:val="00E77151"/>
    <w:rsid w:val="00E777EA"/>
    <w:rsid w:val="00E779B9"/>
    <w:rsid w:val="00E80461"/>
    <w:rsid w:val="00E810FF"/>
    <w:rsid w:val="00E8268E"/>
    <w:rsid w:val="00E8297E"/>
    <w:rsid w:val="00E82BEC"/>
    <w:rsid w:val="00E8314B"/>
    <w:rsid w:val="00E83151"/>
    <w:rsid w:val="00E840FF"/>
    <w:rsid w:val="00E84473"/>
    <w:rsid w:val="00E8463D"/>
    <w:rsid w:val="00E84B38"/>
    <w:rsid w:val="00E85205"/>
    <w:rsid w:val="00E85F2F"/>
    <w:rsid w:val="00E87CAF"/>
    <w:rsid w:val="00E87FB2"/>
    <w:rsid w:val="00E902FF"/>
    <w:rsid w:val="00E905BA"/>
    <w:rsid w:val="00E90B18"/>
    <w:rsid w:val="00E911CE"/>
    <w:rsid w:val="00E91284"/>
    <w:rsid w:val="00E91717"/>
    <w:rsid w:val="00E91CC0"/>
    <w:rsid w:val="00E93FA4"/>
    <w:rsid w:val="00E95D69"/>
    <w:rsid w:val="00E95E30"/>
    <w:rsid w:val="00E95F37"/>
    <w:rsid w:val="00E96ED2"/>
    <w:rsid w:val="00E97462"/>
    <w:rsid w:val="00E97892"/>
    <w:rsid w:val="00EA00A6"/>
    <w:rsid w:val="00EA036E"/>
    <w:rsid w:val="00EA17AC"/>
    <w:rsid w:val="00EA27E1"/>
    <w:rsid w:val="00EA2B27"/>
    <w:rsid w:val="00EA39C4"/>
    <w:rsid w:val="00EA3BA0"/>
    <w:rsid w:val="00EA3F12"/>
    <w:rsid w:val="00EA4B97"/>
    <w:rsid w:val="00EA5165"/>
    <w:rsid w:val="00EA7138"/>
    <w:rsid w:val="00EA76BA"/>
    <w:rsid w:val="00EB19D0"/>
    <w:rsid w:val="00EB26FB"/>
    <w:rsid w:val="00EB388F"/>
    <w:rsid w:val="00EB39D7"/>
    <w:rsid w:val="00EB68D5"/>
    <w:rsid w:val="00EB7C9D"/>
    <w:rsid w:val="00EC0095"/>
    <w:rsid w:val="00EC07D1"/>
    <w:rsid w:val="00EC1908"/>
    <w:rsid w:val="00EC2F3D"/>
    <w:rsid w:val="00EC6A31"/>
    <w:rsid w:val="00EC6E9A"/>
    <w:rsid w:val="00ED06FB"/>
    <w:rsid w:val="00ED07E8"/>
    <w:rsid w:val="00ED0D16"/>
    <w:rsid w:val="00ED147E"/>
    <w:rsid w:val="00ED1B91"/>
    <w:rsid w:val="00ED2445"/>
    <w:rsid w:val="00ED2CBC"/>
    <w:rsid w:val="00ED343E"/>
    <w:rsid w:val="00ED4913"/>
    <w:rsid w:val="00ED49F0"/>
    <w:rsid w:val="00ED5B20"/>
    <w:rsid w:val="00ED5FAF"/>
    <w:rsid w:val="00ED652C"/>
    <w:rsid w:val="00ED7AD4"/>
    <w:rsid w:val="00ED7C75"/>
    <w:rsid w:val="00ED7EE2"/>
    <w:rsid w:val="00EE069C"/>
    <w:rsid w:val="00EE17C5"/>
    <w:rsid w:val="00EE24B6"/>
    <w:rsid w:val="00EE28BC"/>
    <w:rsid w:val="00EE2CF3"/>
    <w:rsid w:val="00EE2EA5"/>
    <w:rsid w:val="00EE2EAD"/>
    <w:rsid w:val="00EE48C1"/>
    <w:rsid w:val="00EE5C3B"/>
    <w:rsid w:val="00EE6BF3"/>
    <w:rsid w:val="00EE6DA5"/>
    <w:rsid w:val="00EF120A"/>
    <w:rsid w:val="00EF12F6"/>
    <w:rsid w:val="00EF17C9"/>
    <w:rsid w:val="00EF29EA"/>
    <w:rsid w:val="00EF324E"/>
    <w:rsid w:val="00EF43E8"/>
    <w:rsid w:val="00EF496F"/>
    <w:rsid w:val="00EF49AA"/>
    <w:rsid w:val="00EF4B7E"/>
    <w:rsid w:val="00EF582B"/>
    <w:rsid w:val="00EF641B"/>
    <w:rsid w:val="00F00368"/>
    <w:rsid w:val="00F00606"/>
    <w:rsid w:val="00F00CD2"/>
    <w:rsid w:val="00F01996"/>
    <w:rsid w:val="00F03CFC"/>
    <w:rsid w:val="00F03EBA"/>
    <w:rsid w:val="00F045E2"/>
    <w:rsid w:val="00F04601"/>
    <w:rsid w:val="00F06484"/>
    <w:rsid w:val="00F0670B"/>
    <w:rsid w:val="00F07ADD"/>
    <w:rsid w:val="00F07DEC"/>
    <w:rsid w:val="00F10DDF"/>
    <w:rsid w:val="00F13ABA"/>
    <w:rsid w:val="00F14984"/>
    <w:rsid w:val="00F14E0D"/>
    <w:rsid w:val="00F14EF3"/>
    <w:rsid w:val="00F158A1"/>
    <w:rsid w:val="00F15CA4"/>
    <w:rsid w:val="00F169AF"/>
    <w:rsid w:val="00F17917"/>
    <w:rsid w:val="00F17A1F"/>
    <w:rsid w:val="00F17B57"/>
    <w:rsid w:val="00F17C2E"/>
    <w:rsid w:val="00F20F3C"/>
    <w:rsid w:val="00F20F61"/>
    <w:rsid w:val="00F21828"/>
    <w:rsid w:val="00F22773"/>
    <w:rsid w:val="00F23A00"/>
    <w:rsid w:val="00F2517B"/>
    <w:rsid w:val="00F26FE3"/>
    <w:rsid w:val="00F277F0"/>
    <w:rsid w:val="00F30DB5"/>
    <w:rsid w:val="00F30F94"/>
    <w:rsid w:val="00F31374"/>
    <w:rsid w:val="00F32A4C"/>
    <w:rsid w:val="00F335AD"/>
    <w:rsid w:val="00F33BEB"/>
    <w:rsid w:val="00F341E9"/>
    <w:rsid w:val="00F34691"/>
    <w:rsid w:val="00F346B4"/>
    <w:rsid w:val="00F35186"/>
    <w:rsid w:val="00F35252"/>
    <w:rsid w:val="00F35573"/>
    <w:rsid w:val="00F3786E"/>
    <w:rsid w:val="00F40F74"/>
    <w:rsid w:val="00F42372"/>
    <w:rsid w:val="00F42DAA"/>
    <w:rsid w:val="00F42DDC"/>
    <w:rsid w:val="00F43100"/>
    <w:rsid w:val="00F4325E"/>
    <w:rsid w:val="00F43433"/>
    <w:rsid w:val="00F43B94"/>
    <w:rsid w:val="00F44523"/>
    <w:rsid w:val="00F46263"/>
    <w:rsid w:val="00F46446"/>
    <w:rsid w:val="00F4731F"/>
    <w:rsid w:val="00F47A56"/>
    <w:rsid w:val="00F47AC1"/>
    <w:rsid w:val="00F50B82"/>
    <w:rsid w:val="00F50D8B"/>
    <w:rsid w:val="00F510F1"/>
    <w:rsid w:val="00F524EC"/>
    <w:rsid w:val="00F526B9"/>
    <w:rsid w:val="00F52A48"/>
    <w:rsid w:val="00F52B14"/>
    <w:rsid w:val="00F533B9"/>
    <w:rsid w:val="00F5410E"/>
    <w:rsid w:val="00F541F4"/>
    <w:rsid w:val="00F5443B"/>
    <w:rsid w:val="00F54903"/>
    <w:rsid w:val="00F5512A"/>
    <w:rsid w:val="00F55DD5"/>
    <w:rsid w:val="00F55EAD"/>
    <w:rsid w:val="00F55ECA"/>
    <w:rsid w:val="00F55FBC"/>
    <w:rsid w:val="00F56D23"/>
    <w:rsid w:val="00F56D96"/>
    <w:rsid w:val="00F5748A"/>
    <w:rsid w:val="00F57CD6"/>
    <w:rsid w:val="00F57D30"/>
    <w:rsid w:val="00F6067A"/>
    <w:rsid w:val="00F60949"/>
    <w:rsid w:val="00F61070"/>
    <w:rsid w:val="00F6158A"/>
    <w:rsid w:val="00F61687"/>
    <w:rsid w:val="00F618ED"/>
    <w:rsid w:val="00F62077"/>
    <w:rsid w:val="00F62CDB"/>
    <w:rsid w:val="00F62D01"/>
    <w:rsid w:val="00F62E36"/>
    <w:rsid w:val="00F62E7B"/>
    <w:rsid w:val="00F63026"/>
    <w:rsid w:val="00F63711"/>
    <w:rsid w:val="00F63BE8"/>
    <w:rsid w:val="00F64036"/>
    <w:rsid w:val="00F6417A"/>
    <w:rsid w:val="00F64737"/>
    <w:rsid w:val="00F6525D"/>
    <w:rsid w:val="00F6546D"/>
    <w:rsid w:val="00F664F2"/>
    <w:rsid w:val="00F674EC"/>
    <w:rsid w:val="00F6773A"/>
    <w:rsid w:val="00F7142B"/>
    <w:rsid w:val="00F7258A"/>
    <w:rsid w:val="00F72B58"/>
    <w:rsid w:val="00F73C7B"/>
    <w:rsid w:val="00F7449F"/>
    <w:rsid w:val="00F74620"/>
    <w:rsid w:val="00F74C55"/>
    <w:rsid w:val="00F74F58"/>
    <w:rsid w:val="00F75BE9"/>
    <w:rsid w:val="00F77B17"/>
    <w:rsid w:val="00F8091C"/>
    <w:rsid w:val="00F80E54"/>
    <w:rsid w:val="00F81C1C"/>
    <w:rsid w:val="00F8203B"/>
    <w:rsid w:val="00F820AE"/>
    <w:rsid w:val="00F8287F"/>
    <w:rsid w:val="00F83CA1"/>
    <w:rsid w:val="00F8433C"/>
    <w:rsid w:val="00F8434A"/>
    <w:rsid w:val="00F84898"/>
    <w:rsid w:val="00F84A42"/>
    <w:rsid w:val="00F8504A"/>
    <w:rsid w:val="00F8519F"/>
    <w:rsid w:val="00F916E8"/>
    <w:rsid w:val="00F91CB4"/>
    <w:rsid w:val="00F92325"/>
    <w:rsid w:val="00F925B5"/>
    <w:rsid w:val="00F95E33"/>
    <w:rsid w:val="00F97945"/>
    <w:rsid w:val="00F97DC6"/>
    <w:rsid w:val="00FA0C93"/>
    <w:rsid w:val="00FA1579"/>
    <w:rsid w:val="00FA2D6F"/>
    <w:rsid w:val="00FA3436"/>
    <w:rsid w:val="00FA424A"/>
    <w:rsid w:val="00FA493F"/>
    <w:rsid w:val="00FA514B"/>
    <w:rsid w:val="00FA57FE"/>
    <w:rsid w:val="00FA5D0D"/>
    <w:rsid w:val="00FA6566"/>
    <w:rsid w:val="00FA73B4"/>
    <w:rsid w:val="00FA7E83"/>
    <w:rsid w:val="00FB194C"/>
    <w:rsid w:val="00FB19AB"/>
    <w:rsid w:val="00FB1CB0"/>
    <w:rsid w:val="00FB225D"/>
    <w:rsid w:val="00FB2A9A"/>
    <w:rsid w:val="00FB3551"/>
    <w:rsid w:val="00FB4292"/>
    <w:rsid w:val="00FB441E"/>
    <w:rsid w:val="00FB51A9"/>
    <w:rsid w:val="00FB5511"/>
    <w:rsid w:val="00FB566B"/>
    <w:rsid w:val="00FB5E6C"/>
    <w:rsid w:val="00FB685C"/>
    <w:rsid w:val="00FB6C3A"/>
    <w:rsid w:val="00FB6D5C"/>
    <w:rsid w:val="00FB74D6"/>
    <w:rsid w:val="00FB78A9"/>
    <w:rsid w:val="00FC1083"/>
    <w:rsid w:val="00FC1C2C"/>
    <w:rsid w:val="00FC26E6"/>
    <w:rsid w:val="00FC2ADD"/>
    <w:rsid w:val="00FC2AE9"/>
    <w:rsid w:val="00FC3286"/>
    <w:rsid w:val="00FC3414"/>
    <w:rsid w:val="00FC38D6"/>
    <w:rsid w:val="00FC3FCA"/>
    <w:rsid w:val="00FC45DB"/>
    <w:rsid w:val="00FC4875"/>
    <w:rsid w:val="00FC4993"/>
    <w:rsid w:val="00FC4FAB"/>
    <w:rsid w:val="00FC6D14"/>
    <w:rsid w:val="00FC6F8F"/>
    <w:rsid w:val="00FC7473"/>
    <w:rsid w:val="00FC7919"/>
    <w:rsid w:val="00FC79E5"/>
    <w:rsid w:val="00FC7B15"/>
    <w:rsid w:val="00FD01BC"/>
    <w:rsid w:val="00FD06EE"/>
    <w:rsid w:val="00FD0BD0"/>
    <w:rsid w:val="00FD1FC5"/>
    <w:rsid w:val="00FD2979"/>
    <w:rsid w:val="00FD44DF"/>
    <w:rsid w:val="00FD4601"/>
    <w:rsid w:val="00FD4BFB"/>
    <w:rsid w:val="00FD4C90"/>
    <w:rsid w:val="00FE0151"/>
    <w:rsid w:val="00FE1148"/>
    <w:rsid w:val="00FE3750"/>
    <w:rsid w:val="00FE39B4"/>
    <w:rsid w:val="00FE4160"/>
    <w:rsid w:val="00FE4401"/>
    <w:rsid w:val="00FE5AC3"/>
    <w:rsid w:val="00FE7DFE"/>
    <w:rsid w:val="00FF0086"/>
    <w:rsid w:val="00FF07D2"/>
    <w:rsid w:val="00FF1188"/>
    <w:rsid w:val="00FF199B"/>
    <w:rsid w:val="00FF1D2B"/>
    <w:rsid w:val="00FF21AF"/>
    <w:rsid w:val="00FF273C"/>
    <w:rsid w:val="00FF3156"/>
    <w:rsid w:val="00FF3E3F"/>
    <w:rsid w:val="00FF47D3"/>
    <w:rsid w:val="00FF514D"/>
    <w:rsid w:val="00FF52CB"/>
    <w:rsid w:val="00FF53C4"/>
    <w:rsid w:val="00FF57FE"/>
    <w:rsid w:val="00FF5ECA"/>
    <w:rsid w:val="00FF669A"/>
    <w:rsid w:val="00FF67A1"/>
    <w:rsid w:val="00FF68AD"/>
    <w:rsid w:val="00FF6F2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DF336D"/>
  <w15:chartTrackingRefBased/>
  <w15:docId w15:val="{17360D42-810E-4B75-9026-0F23555A6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945406"/>
    <w:pPr>
      <w:keepNext/>
      <w:numPr>
        <w:numId w:val="1"/>
      </w:numPr>
      <w:spacing w:before="18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B1E11"/>
    <w:pPr>
      <w:keepNext/>
      <w:numPr>
        <w:ilvl w:val="1"/>
        <w:numId w:val="1"/>
      </w:numPr>
      <w:tabs>
        <w:tab w:val="clear" w:pos="3447"/>
      </w:tabs>
      <w:spacing w:before="240" w:after="60"/>
      <w:ind w:left="567"/>
      <w:outlineLvl w:val="1"/>
    </w:pPr>
    <w:rPr>
      <w:rFonts w:ascii="Helvetica" w:eastAsia="MS Mincho" w:hAnsi="Helvetica" w:cs="Arial"/>
      <w:b/>
      <w:bCs/>
      <w:iCs/>
      <w:szCs w:val="28"/>
      <w:lang w:val="sv-SE" w:eastAsia="sv-S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125D27"/>
    <w:pPr>
      <w:keepNext/>
      <w:numPr>
        <w:ilvl w:val="2"/>
        <w:numId w:val="1"/>
      </w:numPr>
      <w:spacing w:before="240" w:after="60"/>
      <w:ind w:left="709" w:hanging="709"/>
      <w:outlineLvl w:val="2"/>
    </w:pPr>
    <w:rPr>
      <w:rFonts w:ascii="Arial" w:eastAsia="MS Mincho" w:hAnsi="Arial" w:cs="Arial"/>
      <w:b/>
      <w:bCs/>
      <w:szCs w:val="26"/>
      <w:lang w:val="sv-SE" w:eastAsia="sv-S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A00CDD"/>
    <w:pPr>
      <w:keepNext/>
      <w:autoSpaceDE w:val="0"/>
      <w:autoSpaceDN w:val="0"/>
      <w:adjustRightInd w:val="0"/>
      <w:snapToGrid w:val="0"/>
      <w:spacing w:before="120" w:after="120"/>
      <w:ind w:left="720" w:hanging="720"/>
      <w:jc w:val="both"/>
      <w:outlineLvl w:val="4"/>
    </w:pPr>
    <w:rPr>
      <w:rFonts w:eastAsia="SimSun"/>
      <w:b/>
      <w:bCs/>
      <w:i/>
      <w:iCs/>
      <w:sz w:val="22"/>
      <w:szCs w:val="26"/>
    </w:rPr>
  </w:style>
  <w:style w:type="paragraph" w:styleId="Heading6">
    <w:name w:val="heading 6"/>
    <w:basedOn w:val="Normal"/>
    <w:next w:val="Normal"/>
    <w:link w:val="Heading6Char"/>
    <w:qFormat/>
    <w:rsid w:val="00A00CDD"/>
    <w:pPr>
      <w:tabs>
        <w:tab w:val="num" w:pos="1152"/>
      </w:tabs>
      <w:autoSpaceDE w:val="0"/>
      <w:autoSpaceDN w:val="0"/>
      <w:adjustRightInd w:val="0"/>
      <w:snapToGrid w:val="0"/>
      <w:spacing w:before="240" w:after="60"/>
      <w:ind w:left="1152" w:hanging="1152"/>
      <w:jc w:val="both"/>
      <w:outlineLvl w:val="5"/>
    </w:pPr>
    <w:rPr>
      <w:rFonts w:eastAsia="SimSun"/>
      <w:b/>
      <w:bCs/>
      <w:sz w:val="22"/>
      <w:szCs w:val="22"/>
    </w:rPr>
  </w:style>
  <w:style w:type="paragraph" w:styleId="Heading7">
    <w:name w:val="heading 7"/>
    <w:basedOn w:val="Normal"/>
    <w:next w:val="Normal"/>
    <w:link w:val="Heading7Char"/>
    <w:qFormat/>
    <w:rsid w:val="00A00CDD"/>
    <w:pPr>
      <w:tabs>
        <w:tab w:val="num" w:pos="1296"/>
      </w:tabs>
      <w:autoSpaceDE w:val="0"/>
      <w:autoSpaceDN w:val="0"/>
      <w:adjustRightInd w:val="0"/>
      <w:snapToGrid w:val="0"/>
      <w:spacing w:before="240" w:after="60"/>
      <w:ind w:left="1296" w:hanging="1296"/>
      <w:jc w:val="both"/>
      <w:outlineLvl w:val="6"/>
    </w:pPr>
    <w:rPr>
      <w:rFonts w:eastAsia="SimSun"/>
      <w:sz w:val="24"/>
    </w:rPr>
  </w:style>
  <w:style w:type="paragraph" w:styleId="Heading8">
    <w:name w:val="heading 8"/>
    <w:basedOn w:val="Normal"/>
    <w:next w:val="Normal"/>
    <w:link w:val="Heading8Char"/>
    <w:qFormat/>
    <w:rsid w:val="00A00CDD"/>
    <w:pPr>
      <w:tabs>
        <w:tab w:val="num" w:pos="1440"/>
      </w:tabs>
      <w:autoSpaceDE w:val="0"/>
      <w:autoSpaceDN w:val="0"/>
      <w:adjustRightInd w:val="0"/>
      <w:snapToGrid w:val="0"/>
      <w:spacing w:before="240" w:after="60"/>
      <w:ind w:left="1440" w:hanging="1440"/>
      <w:jc w:val="both"/>
      <w:outlineLvl w:val="7"/>
    </w:pPr>
    <w:rPr>
      <w:rFonts w:eastAsia="SimSun"/>
      <w:i/>
      <w:iCs/>
      <w:sz w:val="24"/>
    </w:rPr>
  </w:style>
  <w:style w:type="paragraph" w:styleId="Heading9">
    <w:name w:val="heading 9"/>
    <w:aliases w:val="Figure Heading,FH"/>
    <w:basedOn w:val="Normal"/>
    <w:next w:val="Normal"/>
    <w:link w:val="Heading9Char"/>
    <w:qFormat/>
    <w:rsid w:val="00A00CDD"/>
    <w:pPr>
      <w:tabs>
        <w:tab w:val="num" w:pos="1584"/>
      </w:tabs>
      <w:autoSpaceDE w:val="0"/>
      <w:autoSpaceDN w:val="0"/>
      <w:adjustRightInd w:val="0"/>
      <w:snapToGrid w:val="0"/>
      <w:spacing w:before="240" w:after="60"/>
      <w:ind w:left="1584" w:hanging="1584"/>
      <w:jc w:val="both"/>
      <w:outlineLvl w:val="8"/>
    </w:pPr>
    <w:rPr>
      <w:rFonts w:ascii="Arial" w:eastAsia="SimSu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945406"/>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B1E11"/>
    <w:rPr>
      <w:rFonts w:ascii="Helvetica" w:eastAsia="MS Mincho" w:hAnsi="Helvetica" w:cs="Arial"/>
      <w:b/>
      <w:bCs/>
      <w:iCs/>
      <w:sz w:val="20"/>
      <w:szCs w:val="28"/>
      <w:lang w:val="sv-SE" w:eastAsia="sv-S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25D27"/>
    <w:rPr>
      <w:rFonts w:ascii="Arial" w:eastAsia="MS Mincho" w:hAnsi="Arial" w:cs="Arial"/>
      <w:b/>
      <w:bCs/>
      <w:sz w:val="20"/>
      <w:szCs w:val="26"/>
      <w:lang w:val="sv-SE" w:eastAsia="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Lista1,?? ??,?????,????,列出段落,列出段落1"/>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Lista1 Char,?? ?? Char,????? Char,???? Char,列出段落 Char,列出段落1 Char"/>
    <w:link w:val="ListParagraph"/>
    <w:uiPriority w:val="34"/>
    <w:qFormat/>
    <w:rsid w:val="00416DEC"/>
    <w:rPr>
      <w:rFonts w:ascii="Times New Roman"/>
      <w:sz w:val="20"/>
      <w:szCs w:val="24"/>
    </w:rPr>
  </w:style>
  <w:style w:type="paragraph" w:styleId="BalloonText">
    <w:name w:val="Balloon Text"/>
    <w:basedOn w:val="Normal"/>
    <w:link w:val="BalloonTextChar"/>
    <w:uiPriority w:val="99"/>
    <w:semiHidden/>
    <w:unhideWhenUsed/>
    <w:rsid w:val="00D900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0AE"/>
    <w:rPr>
      <w:rFonts w:ascii="Segoe UI" w:hAnsi="Segoe UI" w:cs="Segoe UI"/>
      <w:sz w:val="18"/>
      <w:szCs w:val="18"/>
    </w:rPr>
  </w:style>
  <w:style w:type="paragraph" w:customStyle="1" w:styleId="Style2">
    <w:name w:val="_Style 2"/>
    <w:basedOn w:val="Normal"/>
    <w:uiPriority w:val="34"/>
    <w:qFormat/>
    <w:rsid w:val="00500D11"/>
    <w:pPr>
      <w:widowControl w:val="0"/>
      <w:ind w:leftChars="400" w:left="840"/>
      <w:jc w:val="both"/>
    </w:pPr>
    <w:rPr>
      <w:rFonts w:eastAsia="SimSun"/>
      <w:kern w:val="2"/>
      <w:sz w:val="21"/>
      <w:lang w:eastAsia="zh-CN"/>
    </w:rPr>
  </w:style>
  <w:style w:type="paragraph" w:customStyle="1" w:styleId="TAH">
    <w:name w:val="TAH"/>
    <w:basedOn w:val="Normal"/>
    <w:link w:val="TAHCar"/>
    <w:rsid w:val="00607CF7"/>
    <w:pPr>
      <w:keepNext/>
      <w:keepLines/>
      <w:jc w:val="center"/>
    </w:pPr>
    <w:rPr>
      <w:rFonts w:ascii="Arial" w:eastAsia="MS Mincho" w:hAnsi="Arial"/>
      <w:b/>
      <w:sz w:val="18"/>
      <w:szCs w:val="20"/>
      <w:lang w:val="en-GB" w:eastAsia="ja-JP"/>
    </w:rPr>
  </w:style>
  <w:style w:type="paragraph" w:customStyle="1" w:styleId="TAC">
    <w:name w:val="TAC"/>
    <w:basedOn w:val="Normal"/>
    <w:link w:val="TACChar"/>
    <w:rsid w:val="00607CF7"/>
    <w:pPr>
      <w:keepNext/>
      <w:keepLines/>
      <w:jc w:val="center"/>
    </w:pPr>
    <w:rPr>
      <w:rFonts w:ascii="Arial" w:hAnsi="Arial"/>
      <w:sz w:val="18"/>
      <w:szCs w:val="20"/>
      <w:lang w:val="en-GB"/>
    </w:rPr>
  </w:style>
  <w:style w:type="character" w:customStyle="1" w:styleId="TACChar">
    <w:name w:val="TAC Char"/>
    <w:link w:val="TAC"/>
    <w:locked/>
    <w:rsid w:val="00607CF7"/>
    <w:rPr>
      <w:rFonts w:ascii="Arial" w:hAnsi="Arial"/>
      <w:sz w:val="18"/>
      <w:szCs w:val="20"/>
      <w:lang w:val="en-GB"/>
    </w:rPr>
  </w:style>
  <w:style w:type="character" w:customStyle="1" w:styleId="TAHCar">
    <w:name w:val="TAH Car"/>
    <w:link w:val="TAH"/>
    <w:rsid w:val="00607CF7"/>
    <w:rPr>
      <w:rFonts w:ascii="Arial" w:eastAsia="MS Mincho" w:hAnsi="Arial"/>
      <w:b/>
      <w:sz w:val="18"/>
      <w:szCs w:val="20"/>
      <w:lang w:val="en-GB" w:eastAsia="ja-JP"/>
    </w:rPr>
  </w:style>
  <w:style w:type="paragraph" w:customStyle="1" w:styleId="TH">
    <w:name w:val="TH"/>
    <w:basedOn w:val="Normal"/>
    <w:link w:val="THChar"/>
    <w:rsid w:val="00607CF7"/>
    <w:pPr>
      <w:keepNext/>
      <w:keepLines/>
      <w:overflowPunct w:val="0"/>
      <w:autoSpaceDE w:val="0"/>
      <w:autoSpaceDN w:val="0"/>
      <w:adjustRightInd w:val="0"/>
      <w:spacing w:before="60" w:after="180"/>
      <w:jc w:val="center"/>
      <w:textAlignment w:val="baseline"/>
    </w:pPr>
    <w:rPr>
      <w:rFonts w:ascii="Arial" w:eastAsia="SimSun" w:hAnsi="Arial"/>
      <w:b/>
      <w:szCs w:val="20"/>
      <w:lang w:val="en-GB"/>
    </w:rPr>
  </w:style>
  <w:style w:type="paragraph" w:styleId="NormalWeb">
    <w:name w:val="Normal (Web)"/>
    <w:basedOn w:val="Normal"/>
    <w:uiPriority w:val="99"/>
    <w:unhideWhenUsed/>
    <w:rsid w:val="00607CF7"/>
    <w:pPr>
      <w:spacing w:before="100" w:beforeAutospacing="1" w:after="100" w:afterAutospacing="1"/>
    </w:pPr>
    <w:rPr>
      <w:rFonts w:eastAsia="SimSun"/>
      <w:sz w:val="24"/>
    </w:rPr>
  </w:style>
  <w:style w:type="character" w:customStyle="1" w:styleId="THChar">
    <w:name w:val="TH Char"/>
    <w:link w:val="TH"/>
    <w:rsid w:val="00607CF7"/>
    <w:rPr>
      <w:rFonts w:ascii="Arial" w:eastAsia="SimSun" w:hAnsi="Arial"/>
      <w:b/>
      <w:sz w:val="20"/>
      <w:szCs w:val="20"/>
      <w:lang w:val="en-GB"/>
    </w:rPr>
  </w:style>
  <w:style w:type="paragraph" w:customStyle="1" w:styleId="2222">
    <w:name w:val="스타일 스타일 스타일 스타일 양쪽 첫 줄:  2 글자 + 첫 줄:  2 글자 + 첫 줄:  2 글자 + 첫 줄:  2..."/>
    <w:basedOn w:val="Normal"/>
    <w:link w:val="2222Char"/>
    <w:rsid w:val="00607CF7"/>
    <w:pPr>
      <w:spacing w:after="180" w:line="336" w:lineRule="auto"/>
      <w:ind w:firstLineChars="200" w:firstLine="200"/>
      <w:jc w:val="both"/>
    </w:pPr>
    <w:rPr>
      <w:rFonts w:eastAsia="Malgun Gothic"/>
      <w:szCs w:val="20"/>
      <w:lang w:val="en-GB"/>
    </w:rPr>
  </w:style>
  <w:style w:type="character" w:customStyle="1" w:styleId="2222Char">
    <w:name w:val="스타일 스타일 스타일 스타일 양쪽 첫 줄:  2 글자 + 첫 줄:  2 글자 + 첫 줄:  2 글자 + 첫 줄:  2... Char"/>
    <w:link w:val="2222"/>
    <w:rsid w:val="00607CF7"/>
    <w:rPr>
      <w:rFonts w:ascii="Times New Roman" w:eastAsia="Malgun Gothic"/>
      <w:sz w:val="20"/>
      <w:szCs w:val="20"/>
      <w:lang w:val="en-GB"/>
    </w:rPr>
  </w:style>
  <w:style w:type="character" w:customStyle="1" w:styleId="UnresolvedMention1">
    <w:name w:val="Unresolved Mention1"/>
    <w:basedOn w:val="DefaultParagraphFont"/>
    <w:uiPriority w:val="99"/>
    <w:semiHidden/>
    <w:unhideWhenUsed/>
    <w:rsid w:val="00483C16"/>
    <w:rPr>
      <w:color w:val="808080"/>
      <w:shd w:val="clear" w:color="auto" w:fill="E6E6E6"/>
    </w:rPr>
  </w:style>
  <w:style w:type="paragraph" w:customStyle="1" w:styleId="TdocHeading1">
    <w:name w:val="Tdoc_Heading_1"/>
    <w:basedOn w:val="Heading1"/>
    <w:next w:val="BodyText"/>
    <w:autoRedefine/>
    <w:rsid w:val="00C94D74"/>
    <w:pPr>
      <w:numPr>
        <w:numId w:val="2"/>
      </w:numPr>
      <w:pBdr>
        <w:top w:val="double" w:sz="4" w:space="1" w:color="auto"/>
        <w:bottom w:val="double" w:sz="4" w:space="1" w:color="auto"/>
      </w:pBdr>
      <w:shd w:val="clear" w:color="auto" w:fill="000000" w:themeFill="text1"/>
      <w:tabs>
        <w:tab w:val="center" w:pos="9000"/>
      </w:tabs>
      <w:spacing w:before="240" w:after="120"/>
      <w:ind w:left="357" w:hanging="357"/>
    </w:pPr>
    <w:rPr>
      <w:rFonts w:ascii="Arial" w:eastAsia="Batang" w:hAnsi="Arial" w:cs="Times New Roman"/>
      <w:bCs w:val="0"/>
      <w:noProof/>
      <w:kern w:val="28"/>
      <w:sz w:val="24"/>
      <w:szCs w:val="20"/>
    </w:rPr>
  </w:style>
  <w:style w:type="paragraph" w:styleId="ListBullet">
    <w:name w:val="List Bullet"/>
    <w:basedOn w:val="Normal"/>
    <w:unhideWhenUsed/>
    <w:rsid w:val="00764020"/>
    <w:pPr>
      <w:numPr>
        <w:numId w:val="3"/>
      </w:numPr>
      <w:contextualSpacing/>
    </w:pPr>
  </w:style>
  <w:style w:type="character" w:styleId="CommentReference">
    <w:name w:val="annotation reference"/>
    <w:basedOn w:val="DefaultParagraphFont"/>
    <w:uiPriority w:val="99"/>
    <w:semiHidden/>
    <w:unhideWhenUsed/>
    <w:rsid w:val="00C03DE1"/>
    <w:rPr>
      <w:sz w:val="16"/>
      <w:szCs w:val="16"/>
    </w:rPr>
  </w:style>
  <w:style w:type="paragraph" w:styleId="CommentText">
    <w:name w:val="annotation text"/>
    <w:basedOn w:val="Normal"/>
    <w:link w:val="CommentTextChar"/>
    <w:uiPriority w:val="99"/>
    <w:semiHidden/>
    <w:unhideWhenUsed/>
    <w:rsid w:val="00C03DE1"/>
    <w:rPr>
      <w:szCs w:val="20"/>
    </w:rPr>
  </w:style>
  <w:style w:type="character" w:customStyle="1" w:styleId="CommentTextChar">
    <w:name w:val="Comment Text Char"/>
    <w:basedOn w:val="DefaultParagraphFont"/>
    <w:link w:val="CommentText"/>
    <w:uiPriority w:val="99"/>
    <w:semiHidden/>
    <w:rsid w:val="00C03DE1"/>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C03DE1"/>
    <w:rPr>
      <w:b/>
      <w:bCs/>
    </w:rPr>
  </w:style>
  <w:style w:type="character" w:customStyle="1" w:styleId="CommentSubjectChar">
    <w:name w:val="Comment Subject Char"/>
    <w:basedOn w:val="CommentTextChar"/>
    <w:link w:val="CommentSubject"/>
    <w:uiPriority w:val="99"/>
    <w:semiHidden/>
    <w:rsid w:val="00C03DE1"/>
    <w:rPr>
      <w:rFonts w:ascii="Times New Roman"/>
      <w:b/>
      <w:bCs/>
      <w:sz w:val="20"/>
      <w:szCs w:val="20"/>
    </w:rPr>
  </w:style>
  <w:style w:type="character" w:styleId="FollowedHyperlink">
    <w:name w:val="FollowedHyperlink"/>
    <w:basedOn w:val="DefaultParagraphFont"/>
    <w:uiPriority w:val="99"/>
    <w:semiHidden/>
    <w:unhideWhenUsed/>
    <w:rsid w:val="00322E6E"/>
    <w:rPr>
      <w:color w:val="800080" w:themeColor="followedHyperlink"/>
      <w:u w:val="single"/>
    </w:rPr>
  </w:style>
  <w:style w:type="paragraph" w:customStyle="1" w:styleId="IvDbodytext">
    <w:name w:val="IvD bodytext"/>
    <w:basedOn w:val="BodyText"/>
    <w:link w:val="IvDbodytextChar"/>
    <w:qFormat/>
    <w:rsid w:val="00E55F4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E55F44"/>
    <w:rPr>
      <w:rFonts w:ascii="Arial" w:hAnsi="Arial"/>
      <w:spacing w:val="2"/>
      <w:sz w:val="20"/>
      <w:szCs w:val="20"/>
    </w:rPr>
  </w:style>
  <w:style w:type="character" w:customStyle="1" w:styleId="Heading5Char">
    <w:name w:val="Heading 5 Char"/>
    <w:basedOn w:val="DefaultParagraphFont"/>
    <w:link w:val="Heading5"/>
    <w:rsid w:val="00A00CDD"/>
    <w:rPr>
      <w:rFonts w:ascii="Times New Roman" w:eastAsia="SimSun"/>
      <w:b/>
      <w:bCs/>
      <w:i/>
      <w:iCs/>
      <w:szCs w:val="26"/>
    </w:rPr>
  </w:style>
  <w:style w:type="character" w:customStyle="1" w:styleId="Heading6Char">
    <w:name w:val="Heading 6 Char"/>
    <w:basedOn w:val="DefaultParagraphFont"/>
    <w:link w:val="Heading6"/>
    <w:rsid w:val="00A00CDD"/>
    <w:rPr>
      <w:rFonts w:ascii="Times New Roman" w:eastAsia="SimSun"/>
      <w:b/>
      <w:bCs/>
    </w:rPr>
  </w:style>
  <w:style w:type="character" w:customStyle="1" w:styleId="Heading7Char">
    <w:name w:val="Heading 7 Char"/>
    <w:basedOn w:val="DefaultParagraphFont"/>
    <w:link w:val="Heading7"/>
    <w:rsid w:val="00A00CDD"/>
    <w:rPr>
      <w:rFonts w:ascii="Times New Roman" w:eastAsia="SimSun"/>
      <w:sz w:val="24"/>
      <w:szCs w:val="24"/>
    </w:rPr>
  </w:style>
  <w:style w:type="character" w:customStyle="1" w:styleId="Heading8Char">
    <w:name w:val="Heading 8 Char"/>
    <w:basedOn w:val="DefaultParagraphFont"/>
    <w:link w:val="Heading8"/>
    <w:rsid w:val="00A00CDD"/>
    <w:rPr>
      <w:rFonts w:ascii="Times New Roman" w:eastAsia="SimSun"/>
      <w:i/>
      <w:iCs/>
      <w:sz w:val="24"/>
      <w:szCs w:val="24"/>
    </w:rPr>
  </w:style>
  <w:style w:type="character" w:customStyle="1" w:styleId="Heading9Char">
    <w:name w:val="Heading 9 Char"/>
    <w:aliases w:val="Figure Heading Char,FH Char"/>
    <w:basedOn w:val="DefaultParagraphFont"/>
    <w:link w:val="Heading9"/>
    <w:rsid w:val="00A00CDD"/>
    <w:rPr>
      <w:rFonts w:ascii="Arial" w:eastAsia="SimSun" w:hAnsi="Arial" w:cs="Arial"/>
    </w:rPr>
  </w:style>
  <w:style w:type="paragraph" w:customStyle="1" w:styleId="References">
    <w:name w:val="References"/>
    <w:basedOn w:val="Normal"/>
    <w:next w:val="Normal"/>
    <w:rsid w:val="005775D0"/>
    <w:pPr>
      <w:numPr>
        <w:numId w:val="4"/>
      </w:numPr>
      <w:autoSpaceDE w:val="0"/>
      <w:autoSpaceDN w:val="0"/>
      <w:snapToGrid w:val="0"/>
      <w:spacing w:after="60"/>
    </w:pPr>
    <w:rPr>
      <w:rFonts w:eastAsia="SimSun"/>
      <w:szCs w:val="16"/>
    </w:rPr>
  </w:style>
  <w:style w:type="character" w:customStyle="1" w:styleId="TAHChar">
    <w:name w:val="TAH Char"/>
    <w:locked/>
    <w:rsid w:val="00DF046E"/>
    <w:rPr>
      <w:rFonts w:ascii="Arial" w:hAnsi="Arial"/>
      <w:b/>
      <w:sz w:val="18"/>
      <w:lang w:val="en-GB" w:eastAsia="en-US"/>
    </w:rPr>
  </w:style>
  <w:style w:type="paragraph" w:customStyle="1" w:styleId="NF">
    <w:name w:val="NF"/>
    <w:basedOn w:val="Normal"/>
    <w:rsid w:val="009968DD"/>
    <w:pPr>
      <w:keepNext/>
      <w:keepLines/>
      <w:overflowPunct w:val="0"/>
      <w:autoSpaceDE w:val="0"/>
      <w:autoSpaceDN w:val="0"/>
      <w:adjustRightInd w:val="0"/>
      <w:ind w:left="1135" w:hanging="851"/>
      <w:textAlignment w:val="baseline"/>
    </w:pPr>
    <w:rPr>
      <w:rFonts w:ascii="Arial" w:eastAsia="SimSun" w:hAnsi="Arial"/>
      <w:sz w:val="18"/>
      <w:szCs w:val="20"/>
    </w:rPr>
  </w:style>
  <w:style w:type="character" w:customStyle="1" w:styleId="PLChar">
    <w:name w:val="PL Char"/>
    <w:basedOn w:val="DefaultParagraphFont"/>
    <w:link w:val="PL"/>
    <w:locked/>
    <w:rsid w:val="00326F68"/>
    <w:rPr>
      <w:rFonts w:ascii="Courier New" w:hAnsi="Courier New" w:cs="Courier New"/>
    </w:rPr>
  </w:style>
  <w:style w:type="paragraph" w:customStyle="1" w:styleId="PL">
    <w:name w:val="PL"/>
    <w:basedOn w:val="Normal"/>
    <w:link w:val="PLChar"/>
    <w:rsid w:val="00326F68"/>
    <w:pPr>
      <w:overflowPunct w:val="0"/>
      <w:autoSpaceDE w:val="0"/>
      <w:autoSpaceDN w:val="0"/>
    </w:pPr>
    <w:rPr>
      <w:rFonts w:ascii="Courier New" w:hAnsi="Courier New" w:cs="Courier New"/>
      <w:sz w:val="22"/>
      <w:szCs w:val="22"/>
    </w:rPr>
  </w:style>
  <w:style w:type="paragraph" w:customStyle="1" w:styleId="B1">
    <w:name w:val="B1"/>
    <w:basedOn w:val="List"/>
    <w:link w:val="B10"/>
    <w:rsid w:val="005177BD"/>
    <w:pPr>
      <w:spacing w:after="180"/>
      <w:ind w:left="568" w:hanging="284"/>
      <w:contextualSpacing w:val="0"/>
    </w:pPr>
    <w:rPr>
      <w:rFonts w:eastAsia="SimSun"/>
      <w:szCs w:val="20"/>
      <w:lang w:val="en-GB"/>
    </w:rPr>
  </w:style>
  <w:style w:type="character" w:customStyle="1" w:styleId="B10">
    <w:name w:val="B1 (文字)"/>
    <w:link w:val="B1"/>
    <w:qFormat/>
    <w:locked/>
    <w:rsid w:val="005177BD"/>
    <w:rPr>
      <w:rFonts w:ascii="Times New Roman" w:eastAsia="SimSun"/>
      <w:sz w:val="20"/>
      <w:szCs w:val="20"/>
      <w:lang w:val="en-GB"/>
    </w:rPr>
  </w:style>
  <w:style w:type="paragraph" w:styleId="List">
    <w:name w:val="List"/>
    <w:basedOn w:val="Normal"/>
    <w:uiPriority w:val="99"/>
    <w:semiHidden/>
    <w:unhideWhenUsed/>
    <w:rsid w:val="005177BD"/>
    <w:pPr>
      <w:ind w:left="283" w:hanging="283"/>
      <w:contextualSpacing/>
    </w:pPr>
  </w:style>
  <w:style w:type="paragraph" w:customStyle="1" w:styleId="Proposal">
    <w:name w:val="Proposal"/>
    <w:basedOn w:val="Normal"/>
    <w:link w:val="ProposalChar"/>
    <w:qFormat/>
    <w:rsid w:val="00D527D7"/>
    <w:pPr>
      <w:ind w:left="1276" w:hanging="1276"/>
      <w:jc w:val="both"/>
    </w:pPr>
    <w:rPr>
      <w:rFonts w:ascii="Calibri" w:eastAsia="MS Mincho" w:hAnsi="Calibri"/>
      <w:b/>
      <w:szCs w:val="20"/>
    </w:rPr>
  </w:style>
  <w:style w:type="character" w:customStyle="1" w:styleId="ProposalChar">
    <w:name w:val="Proposal Char"/>
    <w:link w:val="Proposal"/>
    <w:qFormat/>
    <w:rsid w:val="00D527D7"/>
    <w:rPr>
      <w:rFonts w:ascii="Calibri" w:eastAsia="MS Mincho" w:hAnsi="Calibri"/>
      <w:b/>
      <w:sz w:val="20"/>
      <w:szCs w:val="20"/>
    </w:rPr>
  </w:style>
  <w:style w:type="paragraph" w:customStyle="1" w:styleId="Agreement">
    <w:name w:val="Agreement"/>
    <w:basedOn w:val="Normal"/>
    <w:rsid w:val="00F6158A"/>
    <w:pPr>
      <w:numPr>
        <w:numId w:val="10"/>
      </w:numPr>
      <w:spacing w:before="60"/>
    </w:pPr>
    <w:rPr>
      <w:rFonts w:ascii="Arial" w:eastAsiaTheme="minorHAnsi" w:hAnsi="Arial" w:cs="Arial"/>
      <w:b/>
      <w:bCs/>
      <w:szCs w:val="20"/>
      <w:lang w:val="en-CA" w:eastAsia="en-GB"/>
    </w:rPr>
  </w:style>
  <w:style w:type="paragraph" w:customStyle="1" w:styleId="PropObs">
    <w:name w:val="PropObs"/>
    <w:basedOn w:val="Normal"/>
    <w:link w:val="PropObsChar"/>
    <w:qFormat/>
    <w:rsid w:val="00877A28"/>
    <w:pPr>
      <w:numPr>
        <w:numId w:val="11"/>
      </w:numPr>
      <w:ind w:left="1134" w:hanging="1134"/>
      <w:jc w:val="both"/>
    </w:pPr>
    <w:rPr>
      <w:rFonts w:ascii="Calibri" w:eastAsia="MS Mincho" w:hAnsi="Calibri"/>
      <w:b/>
      <w:szCs w:val="20"/>
      <w:lang w:val="en-GB" w:eastAsia="sv-SE"/>
    </w:rPr>
  </w:style>
  <w:style w:type="character" w:customStyle="1" w:styleId="PropObsChar">
    <w:name w:val="PropObs Char"/>
    <w:link w:val="PropObs"/>
    <w:rsid w:val="00877A28"/>
    <w:rPr>
      <w:rFonts w:ascii="Calibri" w:eastAsia="MS Mincho" w:hAnsi="Calibri"/>
      <w:b/>
      <w:sz w:val="20"/>
      <w:szCs w:val="20"/>
      <w:lang w:val="en-GB" w:eastAsia="sv-SE"/>
    </w:rPr>
  </w:style>
  <w:style w:type="paragraph" w:customStyle="1" w:styleId="Reference">
    <w:name w:val="Reference"/>
    <w:basedOn w:val="Normal"/>
    <w:rsid w:val="004346EC"/>
    <w:pPr>
      <w:numPr>
        <w:numId w:val="12"/>
      </w:numPr>
      <w:overflowPunct w:val="0"/>
      <w:autoSpaceDE w:val="0"/>
      <w:autoSpaceDN w:val="0"/>
      <w:adjustRightInd w:val="0"/>
      <w:spacing w:after="120"/>
      <w:jc w:val="both"/>
      <w:textAlignment w:val="baseline"/>
    </w:pPr>
    <w:rPr>
      <w:rFonts w:ascii="Arial" w:hAnsi="Arial"/>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44515">
      <w:bodyDiv w:val="1"/>
      <w:marLeft w:val="0"/>
      <w:marRight w:val="0"/>
      <w:marTop w:val="0"/>
      <w:marBottom w:val="0"/>
      <w:divBdr>
        <w:top w:val="none" w:sz="0" w:space="0" w:color="auto"/>
        <w:left w:val="none" w:sz="0" w:space="0" w:color="auto"/>
        <w:bottom w:val="none" w:sz="0" w:space="0" w:color="auto"/>
        <w:right w:val="none" w:sz="0" w:space="0" w:color="auto"/>
      </w:divBdr>
    </w:div>
    <w:div w:id="93747554">
      <w:bodyDiv w:val="1"/>
      <w:marLeft w:val="0"/>
      <w:marRight w:val="0"/>
      <w:marTop w:val="0"/>
      <w:marBottom w:val="0"/>
      <w:divBdr>
        <w:top w:val="none" w:sz="0" w:space="0" w:color="auto"/>
        <w:left w:val="none" w:sz="0" w:space="0" w:color="auto"/>
        <w:bottom w:val="none" w:sz="0" w:space="0" w:color="auto"/>
        <w:right w:val="none" w:sz="0" w:space="0" w:color="auto"/>
      </w:divBdr>
    </w:div>
    <w:div w:id="154496728">
      <w:bodyDiv w:val="1"/>
      <w:marLeft w:val="0"/>
      <w:marRight w:val="0"/>
      <w:marTop w:val="0"/>
      <w:marBottom w:val="0"/>
      <w:divBdr>
        <w:top w:val="none" w:sz="0" w:space="0" w:color="auto"/>
        <w:left w:val="none" w:sz="0" w:space="0" w:color="auto"/>
        <w:bottom w:val="none" w:sz="0" w:space="0" w:color="auto"/>
        <w:right w:val="none" w:sz="0" w:space="0" w:color="auto"/>
      </w:divBdr>
    </w:div>
    <w:div w:id="163477010">
      <w:bodyDiv w:val="1"/>
      <w:marLeft w:val="0"/>
      <w:marRight w:val="0"/>
      <w:marTop w:val="0"/>
      <w:marBottom w:val="0"/>
      <w:divBdr>
        <w:top w:val="none" w:sz="0" w:space="0" w:color="auto"/>
        <w:left w:val="none" w:sz="0" w:space="0" w:color="auto"/>
        <w:bottom w:val="none" w:sz="0" w:space="0" w:color="auto"/>
        <w:right w:val="none" w:sz="0" w:space="0" w:color="auto"/>
      </w:divBdr>
    </w:div>
    <w:div w:id="197818054">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307050362">
      <w:bodyDiv w:val="1"/>
      <w:marLeft w:val="0"/>
      <w:marRight w:val="0"/>
      <w:marTop w:val="0"/>
      <w:marBottom w:val="0"/>
      <w:divBdr>
        <w:top w:val="none" w:sz="0" w:space="0" w:color="auto"/>
        <w:left w:val="none" w:sz="0" w:space="0" w:color="auto"/>
        <w:bottom w:val="none" w:sz="0" w:space="0" w:color="auto"/>
        <w:right w:val="none" w:sz="0" w:space="0" w:color="auto"/>
      </w:divBdr>
    </w:div>
    <w:div w:id="328140224">
      <w:bodyDiv w:val="1"/>
      <w:marLeft w:val="0"/>
      <w:marRight w:val="0"/>
      <w:marTop w:val="0"/>
      <w:marBottom w:val="0"/>
      <w:divBdr>
        <w:top w:val="none" w:sz="0" w:space="0" w:color="auto"/>
        <w:left w:val="none" w:sz="0" w:space="0" w:color="auto"/>
        <w:bottom w:val="none" w:sz="0" w:space="0" w:color="auto"/>
        <w:right w:val="none" w:sz="0" w:space="0" w:color="auto"/>
      </w:divBdr>
    </w:div>
    <w:div w:id="332151055">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736635426">
      <w:bodyDiv w:val="1"/>
      <w:marLeft w:val="0"/>
      <w:marRight w:val="0"/>
      <w:marTop w:val="0"/>
      <w:marBottom w:val="0"/>
      <w:divBdr>
        <w:top w:val="none" w:sz="0" w:space="0" w:color="auto"/>
        <w:left w:val="none" w:sz="0" w:space="0" w:color="auto"/>
        <w:bottom w:val="none" w:sz="0" w:space="0" w:color="auto"/>
        <w:right w:val="none" w:sz="0" w:space="0" w:color="auto"/>
      </w:divBdr>
    </w:div>
    <w:div w:id="817838601">
      <w:bodyDiv w:val="1"/>
      <w:marLeft w:val="0"/>
      <w:marRight w:val="0"/>
      <w:marTop w:val="0"/>
      <w:marBottom w:val="0"/>
      <w:divBdr>
        <w:top w:val="none" w:sz="0" w:space="0" w:color="auto"/>
        <w:left w:val="none" w:sz="0" w:space="0" w:color="auto"/>
        <w:bottom w:val="none" w:sz="0" w:space="0" w:color="auto"/>
        <w:right w:val="none" w:sz="0" w:space="0" w:color="auto"/>
      </w:divBdr>
    </w:div>
    <w:div w:id="923026783">
      <w:bodyDiv w:val="1"/>
      <w:marLeft w:val="0"/>
      <w:marRight w:val="0"/>
      <w:marTop w:val="0"/>
      <w:marBottom w:val="0"/>
      <w:divBdr>
        <w:top w:val="none" w:sz="0" w:space="0" w:color="auto"/>
        <w:left w:val="none" w:sz="0" w:space="0" w:color="auto"/>
        <w:bottom w:val="none" w:sz="0" w:space="0" w:color="auto"/>
        <w:right w:val="none" w:sz="0" w:space="0" w:color="auto"/>
      </w:divBdr>
    </w:div>
    <w:div w:id="938178588">
      <w:bodyDiv w:val="1"/>
      <w:marLeft w:val="0"/>
      <w:marRight w:val="0"/>
      <w:marTop w:val="0"/>
      <w:marBottom w:val="0"/>
      <w:divBdr>
        <w:top w:val="none" w:sz="0" w:space="0" w:color="auto"/>
        <w:left w:val="none" w:sz="0" w:space="0" w:color="auto"/>
        <w:bottom w:val="none" w:sz="0" w:space="0" w:color="auto"/>
        <w:right w:val="none" w:sz="0" w:space="0" w:color="auto"/>
      </w:divBdr>
    </w:div>
    <w:div w:id="952786442">
      <w:bodyDiv w:val="1"/>
      <w:marLeft w:val="0"/>
      <w:marRight w:val="0"/>
      <w:marTop w:val="0"/>
      <w:marBottom w:val="0"/>
      <w:divBdr>
        <w:top w:val="none" w:sz="0" w:space="0" w:color="auto"/>
        <w:left w:val="none" w:sz="0" w:space="0" w:color="auto"/>
        <w:bottom w:val="none" w:sz="0" w:space="0" w:color="auto"/>
        <w:right w:val="none" w:sz="0" w:space="0" w:color="auto"/>
      </w:divBdr>
    </w:div>
    <w:div w:id="1151870738">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56860227">
      <w:bodyDiv w:val="1"/>
      <w:marLeft w:val="0"/>
      <w:marRight w:val="0"/>
      <w:marTop w:val="0"/>
      <w:marBottom w:val="0"/>
      <w:divBdr>
        <w:top w:val="none" w:sz="0" w:space="0" w:color="auto"/>
        <w:left w:val="none" w:sz="0" w:space="0" w:color="auto"/>
        <w:bottom w:val="none" w:sz="0" w:space="0" w:color="auto"/>
        <w:right w:val="none" w:sz="0" w:space="0" w:color="auto"/>
      </w:divBdr>
    </w:div>
    <w:div w:id="1271165569">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382095201">
      <w:bodyDiv w:val="1"/>
      <w:marLeft w:val="0"/>
      <w:marRight w:val="0"/>
      <w:marTop w:val="0"/>
      <w:marBottom w:val="0"/>
      <w:divBdr>
        <w:top w:val="none" w:sz="0" w:space="0" w:color="auto"/>
        <w:left w:val="none" w:sz="0" w:space="0" w:color="auto"/>
        <w:bottom w:val="none" w:sz="0" w:space="0" w:color="auto"/>
        <w:right w:val="none" w:sz="0" w:space="0" w:color="auto"/>
      </w:divBdr>
    </w:div>
    <w:div w:id="1488475419">
      <w:bodyDiv w:val="1"/>
      <w:marLeft w:val="0"/>
      <w:marRight w:val="0"/>
      <w:marTop w:val="0"/>
      <w:marBottom w:val="0"/>
      <w:divBdr>
        <w:top w:val="none" w:sz="0" w:space="0" w:color="auto"/>
        <w:left w:val="none" w:sz="0" w:space="0" w:color="auto"/>
        <w:bottom w:val="none" w:sz="0" w:space="0" w:color="auto"/>
        <w:right w:val="none" w:sz="0" w:space="0" w:color="auto"/>
      </w:divBdr>
    </w:div>
    <w:div w:id="1502696388">
      <w:bodyDiv w:val="1"/>
      <w:marLeft w:val="0"/>
      <w:marRight w:val="0"/>
      <w:marTop w:val="0"/>
      <w:marBottom w:val="0"/>
      <w:divBdr>
        <w:top w:val="none" w:sz="0" w:space="0" w:color="auto"/>
        <w:left w:val="none" w:sz="0" w:space="0" w:color="auto"/>
        <w:bottom w:val="none" w:sz="0" w:space="0" w:color="auto"/>
        <w:right w:val="none" w:sz="0" w:space="0" w:color="auto"/>
      </w:divBdr>
    </w:div>
    <w:div w:id="1542329472">
      <w:bodyDiv w:val="1"/>
      <w:marLeft w:val="0"/>
      <w:marRight w:val="0"/>
      <w:marTop w:val="0"/>
      <w:marBottom w:val="0"/>
      <w:divBdr>
        <w:top w:val="none" w:sz="0" w:space="0" w:color="auto"/>
        <w:left w:val="none" w:sz="0" w:space="0" w:color="auto"/>
        <w:bottom w:val="none" w:sz="0" w:space="0" w:color="auto"/>
        <w:right w:val="none" w:sz="0" w:space="0" w:color="auto"/>
      </w:divBdr>
    </w:div>
    <w:div w:id="1735354268">
      <w:bodyDiv w:val="1"/>
      <w:marLeft w:val="0"/>
      <w:marRight w:val="0"/>
      <w:marTop w:val="0"/>
      <w:marBottom w:val="0"/>
      <w:divBdr>
        <w:top w:val="none" w:sz="0" w:space="0" w:color="auto"/>
        <w:left w:val="none" w:sz="0" w:space="0" w:color="auto"/>
        <w:bottom w:val="none" w:sz="0" w:space="0" w:color="auto"/>
        <w:right w:val="none" w:sz="0" w:space="0" w:color="auto"/>
      </w:divBdr>
    </w:div>
    <w:div w:id="1760055761">
      <w:bodyDiv w:val="1"/>
      <w:marLeft w:val="0"/>
      <w:marRight w:val="0"/>
      <w:marTop w:val="0"/>
      <w:marBottom w:val="0"/>
      <w:divBdr>
        <w:top w:val="none" w:sz="0" w:space="0" w:color="auto"/>
        <w:left w:val="none" w:sz="0" w:space="0" w:color="auto"/>
        <w:bottom w:val="none" w:sz="0" w:space="0" w:color="auto"/>
        <w:right w:val="none" w:sz="0" w:space="0" w:color="auto"/>
      </w:divBdr>
      <w:divsChild>
        <w:div w:id="788667044">
          <w:marLeft w:val="360"/>
          <w:marRight w:val="0"/>
          <w:marTop w:val="200"/>
          <w:marBottom w:val="0"/>
          <w:divBdr>
            <w:top w:val="none" w:sz="0" w:space="0" w:color="auto"/>
            <w:left w:val="none" w:sz="0" w:space="0" w:color="auto"/>
            <w:bottom w:val="none" w:sz="0" w:space="0" w:color="auto"/>
            <w:right w:val="none" w:sz="0" w:space="0" w:color="auto"/>
          </w:divBdr>
        </w:div>
        <w:div w:id="20202773">
          <w:marLeft w:val="1080"/>
          <w:marRight w:val="0"/>
          <w:marTop w:val="100"/>
          <w:marBottom w:val="0"/>
          <w:divBdr>
            <w:top w:val="none" w:sz="0" w:space="0" w:color="auto"/>
            <w:left w:val="none" w:sz="0" w:space="0" w:color="auto"/>
            <w:bottom w:val="none" w:sz="0" w:space="0" w:color="auto"/>
            <w:right w:val="none" w:sz="0" w:space="0" w:color="auto"/>
          </w:divBdr>
        </w:div>
        <w:div w:id="1024788163">
          <w:marLeft w:val="1080"/>
          <w:marRight w:val="0"/>
          <w:marTop w:val="100"/>
          <w:marBottom w:val="0"/>
          <w:divBdr>
            <w:top w:val="none" w:sz="0" w:space="0" w:color="auto"/>
            <w:left w:val="none" w:sz="0" w:space="0" w:color="auto"/>
            <w:bottom w:val="none" w:sz="0" w:space="0" w:color="auto"/>
            <w:right w:val="none" w:sz="0" w:space="0" w:color="auto"/>
          </w:divBdr>
        </w:div>
        <w:div w:id="1423188389">
          <w:marLeft w:val="1080"/>
          <w:marRight w:val="0"/>
          <w:marTop w:val="100"/>
          <w:marBottom w:val="0"/>
          <w:divBdr>
            <w:top w:val="none" w:sz="0" w:space="0" w:color="auto"/>
            <w:left w:val="none" w:sz="0" w:space="0" w:color="auto"/>
            <w:bottom w:val="none" w:sz="0" w:space="0" w:color="auto"/>
            <w:right w:val="none" w:sz="0" w:space="0" w:color="auto"/>
          </w:divBdr>
        </w:div>
        <w:div w:id="1924146752">
          <w:marLeft w:val="1080"/>
          <w:marRight w:val="0"/>
          <w:marTop w:val="100"/>
          <w:marBottom w:val="0"/>
          <w:divBdr>
            <w:top w:val="none" w:sz="0" w:space="0" w:color="auto"/>
            <w:left w:val="none" w:sz="0" w:space="0" w:color="auto"/>
            <w:bottom w:val="none" w:sz="0" w:space="0" w:color="auto"/>
            <w:right w:val="none" w:sz="0" w:space="0" w:color="auto"/>
          </w:divBdr>
        </w:div>
        <w:div w:id="1593473693">
          <w:marLeft w:val="1080"/>
          <w:marRight w:val="0"/>
          <w:marTop w:val="100"/>
          <w:marBottom w:val="0"/>
          <w:divBdr>
            <w:top w:val="none" w:sz="0" w:space="0" w:color="auto"/>
            <w:left w:val="none" w:sz="0" w:space="0" w:color="auto"/>
            <w:bottom w:val="none" w:sz="0" w:space="0" w:color="auto"/>
            <w:right w:val="none" w:sz="0" w:space="0" w:color="auto"/>
          </w:divBdr>
        </w:div>
        <w:div w:id="1203244945">
          <w:marLeft w:val="1080"/>
          <w:marRight w:val="0"/>
          <w:marTop w:val="100"/>
          <w:marBottom w:val="0"/>
          <w:divBdr>
            <w:top w:val="none" w:sz="0" w:space="0" w:color="auto"/>
            <w:left w:val="none" w:sz="0" w:space="0" w:color="auto"/>
            <w:bottom w:val="none" w:sz="0" w:space="0" w:color="auto"/>
            <w:right w:val="none" w:sz="0" w:space="0" w:color="auto"/>
          </w:divBdr>
        </w:div>
        <w:div w:id="548105540">
          <w:marLeft w:val="360"/>
          <w:marRight w:val="0"/>
          <w:marTop w:val="200"/>
          <w:marBottom w:val="0"/>
          <w:divBdr>
            <w:top w:val="none" w:sz="0" w:space="0" w:color="auto"/>
            <w:left w:val="none" w:sz="0" w:space="0" w:color="auto"/>
            <w:bottom w:val="none" w:sz="0" w:space="0" w:color="auto"/>
            <w:right w:val="none" w:sz="0" w:space="0" w:color="auto"/>
          </w:divBdr>
        </w:div>
        <w:div w:id="561604863">
          <w:marLeft w:val="1080"/>
          <w:marRight w:val="0"/>
          <w:marTop w:val="100"/>
          <w:marBottom w:val="0"/>
          <w:divBdr>
            <w:top w:val="none" w:sz="0" w:space="0" w:color="auto"/>
            <w:left w:val="none" w:sz="0" w:space="0" w:color="auto"/>
            <w:bottom w:val="none" w:sz="0" w:space="0" w:color="auto"/>
            <w:right w:val="none" w:sz="0" w:space="0" w:color="auto"/>
          </w:divBdr>
        </w:div>
        <w:div w:id="1227958540">
          <w:marLeft w:val="1080"/>
          <w:marRight w:val="0"/>
          <w:marTop w:val="100"/>
          <w:marBottom w:val="0"/>
          <w:divBdr>
            <w:top w:val="none" w:sz="0" w:space="0" w:color="auto"/>
            <w:left w:val="none" w:sz="0" w:space="0" w:color="auto"/>
            <w:bottom w:val="none" w:sz="0" w:space="0" w:color="auto"/>
            <w:right w:val="none" w:sz="0" w:space="0" w:color="auto"/>
          </w:divBdr>
        </w:div>
        <w:div w:id="658771588">
          <w:marLeft w:val="1080"/>
          <w:marRight w:val="0"/>
          <w:marTop w:val="100"/>
          <w:marBottom w:val="0"/>
          <w:divBdr>
            <w:top w:val="none" w:sz="0" w:space="0" w:color="auto"/>
            <w:left w:val="none" w:sz="0" w:space="0" w:color="auto"/>
            <w:bottom w:val="none" w:sz="0" w:space="0" w:color="auto"/>
            <w:right w:val="none" w:sz="0" w:space="0" w:color="auto"/>
          </w:divBdr>
        </w:div>
      </w:divsChild>
    </w:div>
    <w:div w:id="1786198124">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5</Pages>
  <Words>1345</Words>
  <Characters>7172</Characters>
  <Application>Microsoft Office Word</Application>
  <DocSecurity>0</DocSecurity>
  <Lines>188</Lines>
  <Paragraphs>154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 Vos</dc:creator>
  <cp:keywords/>
  <dc:description/>
  <cp:lastModifiedBy>Gus Vos</cp:lastModifiedBy>
  <cp:revision>4</cp:revision>
  <dcterms:created xsi:type="dcterms:W3CDTF">2018-11-14T22:44:00Z</dcterms:created>
  <dcterms:modified xsi:type="dcterms:W3CDTF">2018-11-14T22:59:00Z</dcterms:modified>
</cp:coreProperties>
</file>